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11" w:rsidRPr="008C2B36" w:rsidRDefault="002E6008">
      <w:pPr>
        <w:shd w:val="clear" w:color="auto" w:fill="FFFFFF"/>
        <w:spacing w:line="299" w:lineRule="atLeast"/>
        <w:jc w:val="center"/>
        <w:rPr>
          <w:rFonts w:asciiTheme="minorEastAsia" w:hAnsiTheme="minorEastAsia"/>
          <w:b/>
          <w:bCs/>
          <w:sz w:val="36"/>
          <w:szCs w:val="36"/>
        </w:rPr>
      </w:pPr>
      <w:r w:rsidRPr="008C2B36">
        <w:rPr>
          <w:rFonts w:asciiTheme="minorEastAsia" w:hAnsiTheme="minorEastAsia" w:hint="eastAsia"/>
          <w:b/>
          <w:bCs/>
          <w:sz w:val="36"/>
          <w:szCs w:val="36"/>
        </w:rPr>
        <w:t>宁波城市职业技术学院2019年高职提前招生章程</w:t>
      </w:r>
    </w:p>
    <w:p w:rsidR="00DB3411" w:rsidRPr="008C2B36" w:rsidRDefault="00DB3411">
      <w:pPr>
        <w:shd w:val="clear" w:color="auto" w:fill="FFFFFF"/>
        <w:spacing w:line="299" w:lineRule="atLeast"/>
        <w:jc w:val="center"/>
        <w:rPr>
          <w:rFonts w:asciiTheme="minorEastAsia" w:hAnsiTheme="minorEastAsia"/>
          <w:sz w:val="36"/>
          <w:szCs w:val="36"/>
        </w:rPr>
      </w:pPr>
    </w:p>
    <w:p w:rsidR="00DB3411" w:rsidRPr="008C2B36" w:rsidRDefault="002E6008">
      <w:pPr>
        <w:pStyle w:val="ae"/>
        <w:widowControl/>
        <w:numPr>
          <w:ilvl w:val="0"/>
          <w:numId w:val="1"/>
        </w:numPr>
        <w:shd w:val="clear" w:color="auto" w:fill="FFFFFF"/>
        <w:spacing w:line="299" w:lineRule="atLeast"/>
        <w:ind w:firstLineChars="0"/>
        <w:jc w:val="center"/>
        <w:rPr>
          <w:rFonts w:asciiTheme="minorEastAsia" w:hAnsiTheme="minorEastAsia" w:cs="宋体"/>
          <w:kern w:val="0"/>
          <w:sz w:val="28"/>
          <w:szCs w:val="28"/>
        </w:rPr>
      </w:pPr>
      <w:r w:rsidRPr="008C2B36">
        <w:rPr>
          <w:rFonts w:asciiTheme="minorEastAsia" w:hAnsiTheme="minorEastAsia" w:cs="宋体" w:hint="eastAsia"/>
          <w:b/>
          <w:bCs/>
          <w:kern w:val="0"/>
          <w:sz w:val="28"/>
          <w:szCs w:val="28"/>
        </w:rPr>
        <w:t>总则</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 xml:space="preserve">第一条  </w:t>
      </w:r>
      <w:r w:rsidRPr="008C2B36">
        <w:rPr>
          <w:rFonts w:asciiTheme="minorEastAsia" w:hAnsiTheme="minorEastAsia" w:hint="eastAsia"/>
          <w:sz w:val="28"/>
          <w:szCs w:val="28"/>
        </w:rPr>
        <w:t>根据《浙江省中长期教育改革和发展规划纲要（2010-2020年）》、《浙江省高校招生委员会 浙江省教育厅关于做好高等职业教育招生综合改革工作的通知》、</w:t>
      </w:r>
      <w:r w:rsidRPr="008C2B36">
        <w:rPr>
          <w:rFonts w:asciiTheme="minorEastAsia" w:hAnsiTheme="minorEastAsia"/>
          <w:bCs/>
          <w:sz w:val="28"/>
          <w:szCs w:val="28"/>
        </w:rPr>
        <w:t>《浙江省高职提前招生试点管理暂行办法》</w:t>
      </w:r>
      <w:r w:rsidRPr="008C2B36">
        <w:rPr>
          <w:rFonts w:asciiTheme="minorEastAsia" w:hAnsiTheme="minorEastAsia" w:hint="eastAsia"/>
          <w:sz w:val="28"/>
          <w:szCs w:val="28"/>
        </w:rPr>
        <w:t>等文件精神，结合学校的实际情况，制定本章程。</w:t>
      </w: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第二章 学校概况</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 xml:space="preserve">第二条  </w:t>
      </w:r>
      <w:r w:rsidRPr="008C2B36">
        <w:rPr>
          <w:rFonts w:asciiTheme="minorEastAsia" w:hAnsiTheme="minorEastAsia" w:hint="eastAsia"/>
          <w:sz w:val="28"/>
          <w:szCs w:val="28"/>
        </w:rPr>
        <w:t>宁波城市职业技术学院是2003年3月经浙江省人民政府批准设置的全日制公办高职院校。</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 xml:space="preserve">第三条  </w:t>
      </w:r>
      <w:r w:rsidRPr="008C2B36">
        <w:rPr>
          <w:rFonts w:asciiTheme="minorEastAsia" w:hAnsiTheme="minorEastAsia" w:hint="eastAsia"/>
          <w:sz w:val="28"/>
          <w:szCs w:val="28"/>
        </w:rPr>
        <w:t>学校经批准具有高等职业技术学历教育招生资格，学生在学校修完规定的学业后，颁发专科（高职）学历证书。</w:t>
      </w:r>
    </w:p>
    <w:p w:rsidR="00DB3411" w:rsidRPr="008C2B36" w:rsidRDefault="002E6008">
      <w:pPr>
        <w:shd w:val="clear" w:color="auto" w:fill="FFFFFF"/>
        <w:spacing w:line="299" w:lineRule="atLeast"/>
        <w:ind w:firstLine="560"/>
        <w:rPr>
          <w:rFonts w:asciiTheme="minorEastAsia" w:hAnsiTheme="minorEastAsia"/>
          <w:sz w:val="28"/>
          <w:szCs w:val="28"/>
          <w:shd w:val="clear" w:color="auto" w:fill="FFFFFF"/>
        </w:rPr>
      </w:pPr>
      <w:r w:rsidRPr="008C2B36">
        <w:rPr>
          <w:rFonts w:asciiTheme="minorEastAsia" w:hAnsiTheme="minorEastAsia" w:hint="eastAsia"/>
          <w:b/>
          <w:sz w:val="28"/>
          <w:szCs w:val="28"/>
        </w:rPr>
        <w:t xml:space="preserve">第四条  </w:t>
      </w:r>
      <w:r w:rsidRPr="008C2B36">
        <w:rPr>
          <w:rFonts w:asciiTheme="minorEastAsia" w:hAnsiTheme="minorEastAsia" w:hint="eastAsia"/>
          <w:sz w:val="28"/>
          <w:szCs w:val="28"/>
        </w:rPr>
        <w:t>学校拥有两个校区，本部校区地处宁波鄞州高教园区，奉化校区位于宁波奉化区。下设七个二级学院，共</w:t>
      </w:r>
      <w:r w:rsidRPr="008C2B36">
        <w:rPr>
          <w:rFonts w:asciiTheme="minorEastAsia" w:hAnsiTheme="minorEastAsia" w:cs="Times New Roman"/>
          <w:sz w:val="28"/>
          <w:szCs w:val="28"/>
        </w:rPr>
        <w:t>30个高职专科</w:t>
      </w:r>
      <w:r w:rsidRPr="008C2B36">
        <w:rPr>
          <w:rFonts w:asciiTheme="minorEastAsia" w:hAnsiTheme="minorEastAsia" w:cs="Times New Roman" w:hint="eastAsia"/>
          <w:sz w:val="28"/>
          <w:szCs w:val="28"/>
        </w:rPr>
        <w:t>招生</w:t>
      </w:r>
      <w:r w:rsidRPr="008C2B36">
        <w:rPr>
          <w:rFonts w:asciiTheme="minorEastAsia" w:hAnsiTheme="minorEastAsia" w:cs="Times New Roman"/>
          <w:sz w:val="28"/>
          <w:szCs w:val="28"/>
        </w:rPr>
        <w:t>专业</w:t>
      </w:r>
      <w:r w:rsidRPr="008C2B36">
        <w:rPr>
          <w:rFonts w:asciiTheme="minorEastAsia" w:hAnsiTheme="minorEastAsia" w:cs="Times New Roman" w:hint="eastAsia"/>
          <w:sz w:val="28"/>
          <w:szCs w:val="28"/>
        </w:rPr>
        <w:t>。</w:t>
      </w:r>
      <w:r w:rsidRPr="008C2B36">
        <w:rPr>
          <w:rFonts w:asciiTheme="minorEastAsia" w:hAnsiTheme="minorEastAsia" w:hint="eastAsia"/>
          <w:sz w:val="28"/>
          <w:szCs w:val="28"/>
          <w:shd w:val="clear" w:color="auto" w:fill="FFFFFF"/>
        </w:rPr>
        <w:t>现有教职工500余人，全日制高职本专科学生近万人。</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shd w:val="clear" w:color="auto" w:fill="FFFFFF"/>
        </w:rPr>
        <w:t xml:space="preserve">第五条  </w:t>
      </w:r>
      <w:r w:rsidRPr="008C2B36">
        <w:rPr>
          <w:rFonts w:asciiTheme="minorEastAsia" w:hAnsiTheme="minorEastAsia" w:cs="Times New Roman" w:hint="eastAsia"/>
          <w:sz w:val="28"/>
          <w:szCs w:val="28"/>
        </w:rPr>
        <w:t>学校</w:t>
      </w:r>
      <w:r w:rsidRPr="008C2B36">
        <w:rPr>
          <w:rFonts w:asciiTheme="minorEastAsia" w:hAnsiTheme="minorEastAsia" w:hint="eastAsia"/>
          <w:sz w:val="28"/>
          <w:szCs w:val="28"/>
        </w:rPr>
        <w:t>坚持</w:t>
      </w:r>
      <w:r w:rsidRPr="008C2B36">
        <w:rPr>
          <w:rFonts w:asciiTheme="minorEastAsia" w:hAnsiTheme="minorEastAsia" w:cs="Times New Roman" w:hint="eastAsia"/>
          <w:sz w:val="28"/>
          <w:szCs w:val="28"/>
        </w:rPr>
        <w:t>以培养高素质技术技能应用型人才为目标，以服务地方经济社会发展为己任，全面深化改革，提高教育质量，增强综合实力，提升核心竞争力和社会影响力，</w:t>
      </w:r>
      <w:r w:rsidRPr="008C2B36">
        <w:rPr>
          <w:rFonts w:asciiTheme="minorEastAsia" w:hAnsiTheme="minorEastAsia" w:cs="Times New Roman"/>
          <w:sz w:val="28"/>
          <w:szCs w:val="28"/>
        </w:rPr>
        <w:t>实现了教育教学质量和整体办学实力的持续提升</w:t>
      </w:r>
      <w:r w:rsidRPr="008C2B36">
        <w:rPr>
          <w:rFonts w:asciiTheme="minorEastAsia" w:hAnsiTheme="minorEastAsia" w:cs="Times New Roman" w:hint="eastAsia"/>
          <w:sz w:val="28"/>
          <w:szCs w:val="28"/>
        </w:rPr>
        <w:t>。学校注重国际化办学特色，</w:t>
      </w:r>
      <w:r w:rsidRPr="008C2B36">
        <w:rPr>
          <w:rFonts w:asciiTheme="minorEastAsia" w:hAnsiTheme="minorEastAsia" w:cs="Times New Roman"/>
          <w:sz w:val="28"/>
          <w:szCs w:val="28"/>
        </w:rPr>
        <w:t>积极开拓与美国、澳大利亚、加拿大、法国、英国等国家和地区合作办学，为学生创造更多到国外接受教育的机会。</w:t>
      </w:r>
      <w:r w:rsidRPr="008C2B36">
        <w:rPr>
          <w:rFonts w:asciiTheme="minorEastAsia" w:hAnsiTheme="minorEastAsia" w:hint="eastAsia"/>
          <w:sz w:val="28"/>
          <w:szCs w:val="28"/>
        </w:rPr>
        <w:t>近来年学校获</w:t>
      </w:r>
      <w:r w:rsidRPr="008C2B36">
        <w:rPr>
          <w:rFonts w:asciiTheme="minorEastAsia" w:hAnsiTheme="minorEastAsia" w:cs="Times New Roman" w:hint="eastAsia"/>
          <w:sz w:val="28"/>
          <w:szCs w:val="28"/>
        </w:rPr>
        <w:t>浙</w:t>
      </w:r>
      <w:r w:rsidRPr="008C2B36">
        <w:rPr>
          <w:rFonts w:asciiTheme="minorEastAsia" w:hAnsiTheme="minorEastAsia" w:hint="eastAsia"/>
          <w:sz w:val="28"/>
          <w:szCs w:val="28"/>
        </w:rPr>
        <w:t>江省文明单位、浙江省平安校园、全国职业院校魅力校园、全国首批职业院校数字校园建设实验校、中国会展业优秀院校、教育部全国高校</w:t>
      </w:r>
      <w:r w:rsidRPr="008C2B36">
        <w:rPr>
          <w:rFonts w:asciiTheme="minorEastAsia" w:hAnsiTheme="minorEastAsia" w:hint="eastAsia"/>
          <w:sz w:val="28"/>
          <w:szCs w:val="28"/>
        </w:rPr>
        <w:lastRenderedPageBreak/>
        <w:t>校园文化建设优秀成果奖、教育部产学研合作优秀案例、国家职业教育与产业协同创新试验区示范项目单位、全国高职院校创新创业前50强示范校、省服务外包人才培养基地等20余个国家及省级荣誉。</w:t>
      </w: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第三章 招生计划</w:t>
      </w:r>
    </w:p>
    <w:p w:rsidR="00DB3411" w:rsidRPr="008C2B36" w:rsidRDefault="002E6008">
      <w:pPr>
        <w:shd w:val="clear" w:color="auto" w:fill="FFFFFF"/>
        <w:spacing w:line="299" w:lineRule="atLeast"/>
        <w:ind w:firstLine="518"/>
        <w:rPr>
          <w:rFonts w:asciiTheme="minorEastAsia" w:hAnsiTheme="minorEastAsia"/>
          <w:sz w:val="28"/>
          <w:szCs w:val="28"/>
        </w:rPr>
      </w:pPr>
      <w:r w:rsidRPr="008C2B36">
        <w:rPr>
          <w:rFonts w:asciiTheme="minorEastAsia" w:hAnsiTheme="minorEastAsia" w:hint="eastAsia"/>
          <w:b/>
          <w:sz w:val="28"/>
          <w:szCs w:val="28"/>
        </w:rPr>
        <w:t xml:space="preserve">第六条 </w:t>
      </w:r>
      <w:r w:rsidRPr="008C2B36">
        <w:rPr>
          <w:rFonts w:asciiTheme="minorEastAsia" w:hAnsiTheme="minorEastAsia" w:hint="eastAsia"/>
          <w:sz w:val="28"/>
          <w:szCs w:val="28"/>
        </w:rPr>
        <w:t>2019年提前招生拟招生计划230名。招生专业、面向对象、计划数、学制及学费等情况如下：</w:t>
      </w:r>
    </w:p>
    <w:tbl>
      <w:tblPr>
        <w:tblW w:w="8924" w:type="dxa"/>
        <w:tblInd w:w="250" w:type="dxa"/>
        <w:tblLayout w:type="fixed"/>
        <w:tblLook w:val="04A0"/>
      </w:tblPr>
      <w:tblGrid>
        <w:gridCol w:w="2268"/>
        <w:gridCol w:w="1136"/>
        <w:gridCol w:w="1240"/>
        <w:gridCol w:w="1240"/>
        <w:gridCol w:w="1240"/>
        <w:gridCol w:w="1800"/>
      </w:tblGrid>
      <w:tr w:rsidR="00DB3411" w:rsidRPr="008C2B36">
        <w:trPr>
          <w:trHeight w:val="390"/>
        </w:trPr>
        <w:tc>
          <w:tcPr>
            <w:tcW w:w="2268" w:type="dxa"/>
            <w:tcBorders>
              <w:top w:val="single" w:sz="4" w:space="0" w:color="auto"/>
              <w:left w:val="single" w:sz="4" w:space="0" w:color="auto"/>
              <w:bottom w:val="nil"/>
              <w:right w:val="single" w:sz="4" w:space="0" w:color="auto"/>
            </w:tcBorders>
            <w:shd w:val="clear" w:color="auto" w:fill="auto"/>
            <w:vAlign w:val="center"/>
          </w:tcPr>
          <w:p w:rsidR="00DB3411" w:rsidRPr="008C2B36" w:rsidRDefault="002E6008">
            <w:pPr>
              <w:rPr>
                <w:b/>
                <w:bCs/>
                <w:sz w:val="22"/>
                <w:szCs w:val="22"/>
              </w:rPr>
            </w:pPr>
            <w:r w:rsidRPr="008C2B36">
              <w:rPr>
                <w:rFonts w:hint="eastAsia"/>
                <w:b/>
                <w:bCs/>
                <w:sz w:val="22"/>
                <w:szCs w:val="22"/>
              </w:rPr>
              <w:t>专业名称</w:t>
            </w:r>
          </w:p>
        </w:tc>
        <w:tc>
          <w:tcPr>
            <w:tcW w:w="1136"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招生对象</w:t>
            </w:r>
          </w:p>
        </w:tc>
        <w:tc>
          <w:tcPr>
            <w:tcW w:w="124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招生计划</w:t>
            </w:r>
          </w:p>
        </w:tc>
        <w:tc>
          <w:tcPr>
            <w:tcW w:w="124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学制</w:t>
            </w:r>
          </w:p>
        </w:tc>
        <w:tc>
          <w:tcPr>
            <w:tcW w:w="124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学费</w:t>
            </w:r>
            <w:r w:rsidRPr="008C2B36">
              <w:rPr>
                <w:rFonts w:hint="eastAsia"/>
                <w:b/>
                <w:bCs/>
                <w:sz w:val="22"/>
              </w:rPr>
              <w:t>（年）</w:t>
            </w:r>
          </w:p>
        </w:tc>
        <w:tc>
          <w:tcPr>
            <w:tcW w:w="180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综合测试形式</w:t>
            </w:r>
          </w:p>
        </w:tc>
      </w:tr>
      <w:tr w:rsidR="00DB3411" w:rsidRPr="008C2B36">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计算机应用技术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6600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应用电子技术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6600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智能控制技术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6600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汽车检测与维修技术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6600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应用英语</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会计</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投资与理财</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园林技术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6300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园艺技术</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免学费</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酒店管理</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工商企业管理</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市场营销</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三年</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6000</w:t>
            </w: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r>
      <w:tr w:rsidR="00DB3411" w:rsidRPr="008C2B36">
        <w:trPr>
          <w:trHeight w:val="40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 xml:space="preserve">　</w:t>
            </w:r>
            <w:r w:rsidR="00E2219C">
              <w:rPr>
                <w:rFonts w:hint="eastAsia"/>
                <w:sz w:val="22"/>
                <w:szCs w:val="22"/>
              </w:rPr>
              <w:t>总计划</w:t>
            </w:r>
          </w:p>
        </w:tc>
        <w:tc>
          <w:tcPr>
            <w:tcW w:w="113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230</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DB3411">
            <w:pPr>
              <w:jc w:val="center"/>
              <w:rPr>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 xml:space="preserve">　</w:t>
            </w:r>
          </w:p>
        </w:tc>
      </w:tr>
    </w:tbl>
    <w:p w:rsidR="00E61879" w:rsidRPr="008C2B36" w:rsidRDefault="002E6008">
      <w:pPr>
        <w:shd w:val="clear" w:color="auto" w:fill="FFFFFF"/>
        <w:spacing w:line="299" w:lineRule="atLeast"/>
        <w:ind w:firstLine="490"/>
        <w:rPr>
          <w:rFonts w:asciiTheme="minorEastAsia" w:hAnsiTheme="minorEastAsia"/>
        </w:rPr>
      </w:pPr>
      <w:r w:rsidRPr="008C2B36">
        <w:rPr>
          <w:rFonts w:asciiTheme="minorEastAsia" w:hAnsiTheme="minorEastAsia" w:hint="eastAsia"/>
        </w:rPr>
        <w:t>注：</w:t>
      </w:r>
    </w:p>
    <w:p w:rsidR="00E61879" w:rsidRPr="008C2B36" w:rsidRDefault="00E61879" w:rsidP="00E61879">
      <w:pPr>
        <w:shd w:val="clear" w:color="auto" w:fill="FFFFFF"/>
        <w:spacing w:line="299" w:lineRule="atLeast"/>
        <w:ind w:firstLine="490"/>
        <w:rPr>
          <w:rFonts w:asciiTheme="minorEastAsia" w:hAnsiTheme="minorEastAsia"/>
        </w:rPr>
      </w:pPr>
      <w:r w:rsidRPr="008C2B36">
        <w:rPr>
          <w:rFonts w:asciiTheme="minorEastAsia" w:hAnsiTheme="minorEastAsia" w:hint="eastAsia"/>
        </w:rPr>
        <w:t>1、</w:t>
      </w:r>
      <w:r w:rsidR="002E6008" w:rsidRPr="008C2B36">
        <w:rPr>
          <w:rFonts w:asciiTheme="minorEastAsia" w:hAnsiTheme="minorEastAsia" w:hint="eastAsia"/>
        </w:rPr>
        <w:t>学费暂按2018年标准，2019年学费最终以省物价部门公布文件为准，其中汽车检测与维修技术专业为教育部中德诺浩高技能汽车人才培养助推计划，特色培养部分费用2425元/年由企业另收。</w:t>
      </w:r>
    </w:p>
    <w:p w:rsidR="009661E8" w:rsidRPr="008C2B36" w:rsidRDefault="00E61879" w:rsidP="00E61879">
      <w:pPr>
        <w:shd w:val="clear" w:color="auto" w:fill="FFFFFF"/>
        <w:spacing w:line="299" w:lineRule="atLeast"/>
        <w:ind w:firstLine="490"/>
        <w:rPr>
          <w:rFonts w:asciiTheme="minorEastAsia" w:hAnsiTheme="minorEastAsia"/>
        </w:rPr>
      </w:pPr>
      <w:r w:rsidRPr="008C2B36">
        <w:rPr>
          <w:rFonts w:asciiTheme="minorEastAsia" w:hAnsiTheme="minorEastAsia" w:hint="eastAsia"/>
        </w:rPr>
        <w:t>2、</w:t>
      </w:r>
      <w:r w:rsidR="002E6008" w:rsidRPr="008C2B36">
        <w:rPr>
          <w:rFonts w:asciiTheme="minorEastAsia" w:hAnsiTheme="minorEastAsia" w:hint="eastAsia"/>
        </w:rPr>
        <w:t>酒店管理</w:t>
      </w:r>
      <w:r w:rsidR="009661E8" w:rsidRPr="008C2B36">
        <w:rPr>
          <w:rFonts w:asciiTheme="minorEastAsia" w:hAnsiTheme="minorEastAsia" w:hint="eastAsia"/>
        </w:rPr>
        <w:t>专业</w:t>
      </w:r>
      <w:r w:rsidR="002E6008" w:rsidRPr="008C2B36">
        <w:rPr>
          <w:rFonts w:asciiTheme="minorEastAsia" w:hAnsiTheme="minorEastAsia" w:hint="eastAsia"/>
        </w:rPr>
        <w:t>为</w:t>
      </w:r>
      <w:r w:rsidR="009661E8" w:rsidRPr="008C2B36">
        <w:rPr>
          <w:rFonts w:asciiTheme="minorEastAsia" w:hAnsiTheme="minorEastAsia" w:hint="eastAsia"/>
        </w:rPr>
        <w:t>教育部</w:t>
      </w:r>
      <w:r w:rsidR="002E6008" w:rsidRPr="008C2B36">
        <w:rPr>
          <w:rFonts w:asciiTheme="minorEastAsia" w:hAnsiTheme="minorEastAsia" w:hint="eastAsia"/>
        </w:rPr>
        <w:t>现代学徒制试点专业，</w:t>
      </w:r>
      <w:r w:rsidR="009661E8" w:rsidRPr="008C2B36">
        <w:rPr>
          <w:rFonts w:asciiTheme="minorEastAsia" w:hAnsiTheme="minorEastAsia" w:hint="eastAsia"/>
        </w:rPr>
        <w:t>与浙江开元酒店管理</w:t>
      </w:r>
      <w:r w:rsidR="00A1145F">
        <w:rPr>
          <w:rFonts w:asciiTheme="minorEastAsia" w:hAnsiTheme="minorEastAsia" w:hint="eastAsia"/>
        </w:rPr>
        <w:t>股份</w:t>
      </w:r>
      <w:r w:rsidR="009661E8" w:rsidRPr="008C2B36">
        <w:rPr>
          <w:rFonts w:asciiTheme="minorEastAsia" w:hAnsiTheme="minorEastAsia" w:hint="eastAsia"/>
        </w:rPr>
        <w:t>有限公司联合培养。</w:t>
      </w:r>
    </w:p>
    <w:p w:rsidR="00DB3411" w:rsidRPr="008C2B36" w:rsidRDefault="002E6008">
      <w:pPr>
        <w:shd w:val="clear" w:color="auto" w:fill="FFFFFF"/>
        <w:spacing w:line="299" w:lineRule="atLeast"/>
        <w:ind w:firstLine="490"/>
        <w:rPr>
          <w:rFonts w:asciiTheme="minorEastAsia" w:hAnsiTheme="minorEastAsia"/>
          <w:sz w:val="28"/>
          <w:szCs w:val="28"/>
        </w:rPr>
      </w:pPr>
      <w:r w:rsidRPr="008C2B36">
        <w:rPr>
          <w:rFonts w:asciiTheme="minorEastAsia" w:hAnsiTheme="minorEastAsia" w:hint="eastAsia"/>
          <w:b/>
          <w:sz w:val="28"/>
          <w:szCs w:val="28"/>
        </w:rPr>
        <w:t>第七条</w:t>
      </w:r>
      <w:r w:rsidRPr="008C2B36">
        <w:rPr>
          <w:rFonts w:asciiTheme="minorEastAsia" w:hAnsiTheme="minorEastAsia" w:hint="eastAsia"/>
          <w:sz w:val="28"/>
          <w:szCs w:val="28"/>
        </w:rPr>
        <w:t xml:space="preserve"> 若参加综合素质测试人数不多于该专业的招生计划数，则按照该专业参加考试人数的85%（四舍五入原则）执行高职提前招生计划数。 </w:t>
      </w:r>
    </w:p>
    <w:p w:rsidR="00DB3411" w:rsidRPr="008C2B36" w:rsidRDefault="002E6008">
      <w:pPr>
        <w:shd w:val="clear" w:color="auto" w:fill="FFFFFF"/>
        <w:spacing w:line="299" w:lineRule="atLeast"/>
        <w:jc w:val="center"/>
        <w:rPr>
          <w:rFonts w:asciiTheme="minorEastAsia" w:hAnsiTheme="minorEastAsia"/>
          <w:b/>
          <w:bCs/>
          <w:sz w:val="28"/>
          <w:szCs w:val="28"/>
        </w:rPr>
      </w:pPr>
      <w:r w:rsidRPr="008C2B36">
        <w:rPr>
          <w:rFonts w:asciiTheme="minorEastAsia" w:hAnsiTheme="minorEastAsia" w:hint="eastAsia"/>
          <w:b/>
          <w:bCs/>
          <w:sz w:val="28"/>
          <w:szCs w:val="28"/>
        </w:rPr>
        <w:t>第四章 考试报名</w:t>
      </w:r>
    </w:p>
    <w:p w:rsidR="00DB3411" w:rsidRPr="008C2B36" w:rsidRDefault="002E6008">
      <w:pPr>
        <w:shd w:val="clear" w:color="auto" w:fill="FFFFFF"/>
        <w:spacing w:line="299" w:lineRule="atLeast"/>
        <w:ind w:firstLine="518"/>
        <w:rPr>
          <w:rFonts w:asciiTheme="minorEastAsia" w:hAnsiTheme="minorEastAsia" w:cs="Times New Roman"/>
          <w:sz w:val="28"/>
          <w:szCs w:val="28"/>
        </w:rPr>
      </w:pPr>
      <w:r w:rsidRPr="008C2B36">
        <w:rPr>
          <w:rFonts w:asciiTheme="minorEastAsia" w:hAnsiTheme="minorEastAsia" w:hint="eastAsia"/>
          <w:b/>
          <w:sz w:val="28"/>
          <w:szCs w:val="28"/>
        </w:rPr>
        <w:t xml:space="preserve">第八条  </w:t>
      </w:r>
      <w:r w:rsidRPr="008C2B36">
        <w:rPr>
          <w:rFonts w:asciiTheme="minorEastAsia" w:hAnsiTheme="minorEastAsia" w:hint="eastAsia"/>
          <w:sz w:val="28"/>
          <w:szCs w:val="28"/>
        </w:rPr>
        <w:t>凡</w:t>
      </w:r>
      <w:r w:rsidRPr="008C2B36">
        <w:rPr>
          <w:rFonts w:asciiTheme="minorEastAsia" w:hAnsiTheme="minorEastAsia" w:cs="Times New Roman" w:hint="eastAsia"/>
          <w:sz w:val="28"/>
          <w:szCs w:val="28"/>
        </w:rPr>
        <w:t>符合以下条件者均可报名；</w:t>
      </w:r>
    </w:p>
    <w:p w:rsidR="00DB3411" w:rsidRPr="008C2B36" w:rsidRDefault="002E6008">
      <w:pPr>
        <w:shd w:val="clear" w:color="auto" w:fill="FFFFFF"/>
        <w:spacing w:line="299" w:lineRule="atLeast"/>
        <w:ind w:firstLineChars="235" w:firstLine="658"/>
        <w:rPr>
          <w:rFonts w:asciiTheme="minorEastAsia" w:hAnsiTheme="minorEastAsia"/>
          <w:strike/>
          <w:sz w:val="28"/>
          <w:szCs w:val="28"/>
        </w:rPr>
      </w:pPr>
      <w:r w:rsidRPr="008C2B36">
        <w:rPr>
          <w:rFonts w:asciiTheme="minorEastAsia" w:hAnsiTheme="minorEastAsia" w:cs="Times New Roman" w:hint="eastAsia"/>
          <w:sz w:val="28"/>
          <w:szCs w:val="28"/>
        </w:rPr>
        <w:lastRenderedPageBreak/>
        <w:t>1、</w:t>
      </w:r>
      <w:r w:rsidRPr="008C2B36">
        <w:rPr>
          <w:rFonts w:asciiTheme="minorEastAsia" w:hAnsiTheme="minorEastAsia" w:hint="eastAsia"/>
          <w:sz w:val="28"/>
          <w:szCs w:val="28"/>
        </w:rPr>
        <w:t>已取得2019年浙江省普高招生报名资格；</w:t>
      </w:r>
    </w:p>
    <w:p w:rsidR="00DB3411" w:rsidRPr="008C2B36" w:rsidRDefault="002E6008">
      <w:pPr>
        <w:shd w:val="clear" w:color="auto" w:fill="FFFFFF"/>
        <w:spacing w:line="299" w:lineRule="atLeast"/>
        <w:ind w:firstLineChars="235" w:firstLine="658"/>
        <w:rPr>
          <w:rFonts w:asciiTheme="minorEastAsia" w:hAnsiTheme="minorEastAsia"/>
          <w:strike/>
          <w:sz w:val="28"/>
          <w:szCs w:val="28"/>
        </w:rPr>
      </w:pPr>
      <w:r w:rsidRPr="008C2B36">
        <w:rPr>
          <w:rFonts w:asciiTheme="minorEastAsia" w:hAnsiTheme="minorEastAsia" w:cs="Times New Roman" w:hint="eastAsia"/>
          <w:sz w:val="28"/>
          <w:szCs w:val="28"/>
        </w:rPr>
        <w:t>2、</w:t>
      </w:r>
      <w:r w:rsidRPr="008C2B36">
        <w:rPr>
          <w:rFonts w:asciiTheme="minorEastAsia" w:hAnsiTheme="minorEastAsia" w:hint="eastAsia"/>
          <w:sz w:val="28"/>
          <w:szCs w:val="28"/>
        </w:rPr>
        <w:t>参加过10门科目的学考并具有各科学考成绩；</w:t>
      </w:r>
    </w:p>
    <w:p w:rsidR="00DB3411" w:rsidRPr="008C2B36" w:rsidRDefault="002E6008">
      <w:pPr>
        <w:shd w:val="clear" w:color="auto" w:fill="FFFFFF"/>
        <w:spacing w:line="299" w:lineRule="atLeast"/>
        <w:ind w:firstLineChars="235" w:firstLine="658"/>
        <w:rPr>
          <w:rFonts w:asciiTheme="minorEastAsia" w:hAnsiTheme="minorEastAsia"/>
          <w:sz w:val="28"/>
          <w:szCs w:val="28"/>
        </w:rPr>
      </w:pPr>
      <w:r w:rsidRPr="008C2B36">
        <w:rPr>
          <w:rFonts w:asciiTheme="minorEastAsia" w:hAnsiTheme="minorEastAsia" w:hint="eastAsia"/>
          <w:sz w:val="28"/>
          <w:szCs w:val="28"/>
        </w:rPr>
        <w:t>3、在校期间无任何违纪处分记录；</w:t>
      </w:r>
    </w:p>
    <w:p w:rsidR="00DB3411" w:rsidRPr="008C2B36" w:rsidRDefault="002E6008">
      <w:pPr>
        <w:shd w:val="clear" w:color="auto" w:fill="FFFFFF"/>
        <w:adjustRightInd w:val="0"/>
        <w:spacing w:line="360" w:lineRule="auto"/>
        <w:ind w:firstLineChars="197" w:firstLine="554"/>
        <w:rPr>
          <w:rFonts w:asciiTheme="minorEastAsia" w:hAnsiTheme="minorEastAsia"/>
          <w:strike/>
          <w:sz w:val="28"/>
          <w:szCs w:val="28"/>
        </w:rPr>
      </w:pPr>
      <w:r w:rsidRPr="008C2B36">
        <w:rPr>
          <w:rFonts w:asciiTheme="minorEastAsia" w:hAnsiTheme="minorEastAsia" w:hint="eastAsia"/>
          <w:b/>
          <w:sz w:val="28"/>
          <w:szCs w:val="28"/>
        </w:rPr>
        <w:t>第九条</w:t>
      </w:r>
      <w:r w:rsidRPr="008C2B36">
        <w:rPr>
          <w:rFonts w:asciiTheme="minorEastAsia" w:hAnsiTheme="minorEastAsia" w:hint="eastAsia"/>
          <w:sz w:val="28"/>
          <w:szCs w:val="28"/>
        </w:rPr>
        <w:t> 凡符合报考条件的考生，在2019年2月23日8:30-3月22日17:00期间，通过网上报名的方式提出申请。考生可登陆我校招生网（http://www.nbcc.cn/zsw/），根据网上提示办理报名相关手续，每位考生允许填报2个专业志愿和“服从专业调剂”选项。凡不符合报考要求的，视为无效报考，不再另行通知补报。</w:t>
      </w:r>
    </w:p>
    <w:p w:rsidR="00DB3411" w:rsidRPr="008C2B36" w:rsidRDefault="002E6008">
      <w:pPr>
        <w:shd w:val="clear" w:color="auto" w:fill="FFFFFF"/>
        <w:spacing w:line="360" w:lineRule="auto"/>
        <w:ind w:firstLineChars="200" w:firstLine="562"/>
        <w:rPr>
          <w:rFonts w:asciiTheme="minorEastAsia" w:hAnsiTheme="minorEastAsia"/>
          <w:sz w:val="28"/>
          <w:szCs w:val="28"/>
        </w:rPr>
      </w:pPr>
      <w:r w:rsidRPr="008C2B36">
        <w:rPr>
          <w:rFonts w:asciiTheme="minorEastAsia" w:hAnsiTheme="minorEastAsia" w:hint="eastAsia"/>
          <w:b/>
          <w:sz w:val="28"/>
          <w:szCs w:val="28"/>
        </w:rPr>
        <w:t>第十条</w:t>
      </w:r>
      <w:r w:rsidRPr="008C2B36">
        <w:rPr>
          <w:rFonts w:asciiTheme="minorEastAsia" w:hAnsiTheme="minorEastAsia" w:hint="eastAsia"/>
          <w:sz w:val="28"/>
          <w:szCs w:val="28"/>
        </w:rPr>
        <w:t> 有素质特长且符合我校招生章程规定记分的考生，须在2019年3月23日—3月28日之间登陆学校招生网提前招生系统上传素质特长证明材料，材料必须按要求上传，因照片</w:t>
      </w:r>
      <w:r w:rsidR="0026366F" w:rsidRPr="008C2B36">
        <w:rPr>
          <w:rFonts w:asciiTheme="minorEastAsia" w:hAnsiTheme="minorEastAsia" w:hint="eastAsia"/>
          <w:sz w:val="28"/>
          <w:szCs w:val="28"/>
        </w:rPr>
        <w:t>或图章</w:t>
      </w:r>
      <w:r w:rsidRPr="008C2B36">
        <w:rPr>
          <w:rFonts w:asciiTheme="minorEastAsia" w:hAnsiTheme="minorEastAsia" w:hint="eastAsia"/>
          <w:sz w:val="28"/>
          <w:szCs w:val="28"/>
        </w:rPr>
        <w:t>不清晰无法准确辨认的，视为无效，后果由考生自行负责。未在规定时间内申请，逾期不再受理。</w:t>
      </w:r>
    </w:p>
    <w:p w:rsidR="00DB3411" w:rsidRPr="008C2B36" w:rsidRDefault="002E6008">
      <w:pPr>
        <w:shd w:val="clear" w:color="auto" w:fill="FFFFFF"/>
        <w:spacing w:line="360" w:lineRule="auto"/>
        <w:ind w:firstLineChars="247" w:firstLine="694"/>
        <w:rPr>
          <w:rFonts w:asciiTheme="minorEastAsia" w:hAnsiTheme="minorEastAsia"/>
          <w:sz w:val="28"/>
          <w:szCs w:val="28"/>
        </w:rPr>
      </w:pPr>
      <w:r w:rsidRPr="008C2B36">
        <w:rPr>
          <w:rFonts w:asciiTheme="minorEastAsia" w:hAnsiTheme="minorEastAsia" w:hint="eastAsia"/>
          <w:b/>
          <w:sz w:val="28"/>
          <w:szCs w:val="28"/>
        </w:rPr>
        <w:t>第十一条</w:t>
      </w:r>
      <w:r w:rsidRPr="008C2B36">
        <w:rPr>
          <w:rFonts w:asciiTheme="minorEastAsia" w:hAnsiTheme="minorEastAsia" w:hint="eastAsia"/>
          <w:sz w:val="28"/>
          <w:szCs w:val="28"/>
        </w:rPr>
        <w:t> 参加综合测试名单确定。报名结束后，学校根据考生网上报名情况及素质特长记分情况，按照专业志愿优先原则从符合报考条件的考生中筛选进入各专业综合测试的名单，并在招生网上公布入围分数线，考生登陆报名系统查看入围情况，不再另行通知。</w:t>
      </w:r>
    </w:p>
    <w:p w:rsidR="00DB3411" w:rsidRPr="008C2B36" w:rsidRDefault="002E6008" w:rsidP="0026366F">
      <w:pPr>
        <w:shd w:val="clear" w:color="auto" w:fill="FFFFFF"/>
        <w:spacing w:line="360" w:lineRule="auto"/>
        <w:ind w:firstLineChars="197" w:firstLine="552"/>
        <w:rPr>
          <w:rFonts w:asciiTheme="minorEastAsia" w:hAnsiTheme="minorEastAsia"/>
          <w:sz w:val="28"/>
          <w:szCs w:val="28"/>
        </w:rPr>
      </w:pPr>
      <w:r w:rsidRPr="008C2B36">
        <w:rPr>
          <w:rFonts w:asciiTheme="minorEastAsia" w:hAnsiTheme="minorEastAsia" w:hint="eastAsia"/>
          <w:sz w:val="28"/>
          <w:szCs w:val="28"/>
        </w:rPr>
        <w:t>筛选原则为：1、根据高中10门学考课程所对应赋分值及素质特长记分换算成总分从高到低，按1：10的比例从第一志愿中确定该专业参加综合素质测试的名单；报名人数不足1:10的专业，依次从第二志愿及服从志愿中筛选递补；若未能补足，则全部参加综合素质测试。如遇成绩总分最低分同分的情况，则都允许参加综合素质测试。</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lastRenderedPageBreak/>
        <w:t xml:space="preserve">第十二条  </w:t>
      </w:r>
      <w:r w:rsidRPr="008C2B36">
        <w:rPr>
          <w:rFonts w:asciiTheme="minorEastAsia" w:hAnsiTheme="minorEastAsia" w:hint="eastAsia"/>
          <w:sz w:val="28"/>
          <w:szCs w:val="28"/>
        </w:rPr>
        <w:t>报名考试费：进入综合测试的考生交纳报名考试费，高职提前招生报名费140元/人，根据报名时系统提示缴费。未在规定时间内缴费，视作放弃参加综合素质测试。</w:t>
      </w:r>
    </w:p>
    <w:p w:rsidR="00DB3411" w:rsidRPr="008C2B36" w:rsidRDefault="002E6008">
      <w:pPr>
        <w:shd w:val="clear" w:color="auto" w:fill="FFFFFF"/>
        <w:adjustRightInd w:val="0"/>
        <w:spacing w:line="360" w:lineRule="auto"/>
        <w:ind w:firstLineChars="206" w:firstLine="579"/>
        <w:rPr>
          <w:rFonts w:asciiTheme="minorEastAsia" w:hAnsiTheme="minorEastAsia"/>
          <w:sz w:val="28"/>
          <w:szCs w:val="28"/>
        </w:rPr>
      </w:pPr>
      <w:r w:rsidRPr="008C2B36">
        <w:rPr>
          <w:rFonts w:asciiTheme="minorEastAsia" w:hAnsiTheme="minorEastAsia" w:hint="eastAsia"/>
          <w:b/>
          <w:sz w:val="28"/>
          <w:szCs w:val="28"/>
        </w:rPr>
        <w:t xml:space="preserve">第十三条  </w:t>
      </w:r>
      <w:r w:rsidRPr="008C2B36">
        <w:rPr>
          <w:rFonts w:asciiTheme="minorEastAsia" w:hAnsiTheme="minorEastAsia" w:hint="eastAsia"/>
          <w:sz w:val="28"/>
          <w:szCs w:val="28"/>
        </w:rPr>
        <w:t>因材料不合格或未正常缴费等原因未通过审核确认的，视作无效报考。报名费、报名材料不退还。</w:t>
      </w:r>
    </w:p>
    <w:p w:rsidR="00DB3411" w:rsidRPr="008C2B36" w:rsidRDefault="002E6008">
      <w:pPr>
        <w:shd w:val="clear" w:color="auto" w:fill="FFFFFF"/>
        <w:adjustRightInd w:val="0"/>
        <w:spacing w:line="360" w:lineRule="auto"/>
        <w:jc w:val="center"/>
        <w:rPr>
          <w:rFonts w:asciiTheme="minorEastAsia" w:hAnsiTheme="minorEastAsia"/>
          <w:b/>
          <w:bCs/>
          <w:sz w:val="28"/>
          <w:szCs w:val="28"/>
        </w:rPr>
      </w:pPr>
      <w:r w:rsidRPr="008C2B36">
        <w:rPr>
          <w:rFonts w:asciiTheme="minorEastAsia" w:hAnsiTheme="minorEastAsia" w:hint="eastAsia"/>
          <w:b/>
          <w:bCs/>
          <w:sz w:val="28"/>
          <w:szCs w:val="28"/>
        </w:rPr>
        <w:t>第五章 现场确认及综合素质测试</w:t>
      </w:r>
    </w:p>
    <w:p w:rsidR="00DB3411" w:rsidRPr="008C2B36" w:rsidRDefault="002E6008">
      <w:pPr>
        <w:shd w:val="clear" w:color="auto" w:fill="FFFFFF"/>
        <w:spacing w:line="299" w:lineRule="atLeast"/>
        <w:ind w:firstLine="577"/>
        <w:rPr>
          <w:rFonts w:asciiTheme="minorEastAsia" w:hAnsiTheme="minorEastAsia"/>
          <w:sz w:val="28"/>
          <w:szCs w:val="28"/>
        </w:rPr>
      </w:pPr>
      <w:r w:rsidRPr="008C2B36">
        <w:rPr>
          <w:rFonts w:asciiTheme="minorEastAsia" w:hAnsiTheme="minorEastAsia" w:hint="eastAsia"/>
          <w:b/>
          <w:sz w:val="28"/>
          <w:szCs w:val="28"/>
        </w:rPr>
        <w:t xml:space="preserve">第十四条  </w:t>
      </w:r>
      <w:r w:rsidRPr="008C2B36">
        <w:rPr>
          <w:rFonts w:asciiTheme="minorEastAsia" w:hAnsiTheme="minorEastAsia" w:hint="eastAsia"/>
          <w:sz w:val="28"/>
          <w:szCs w:val="28"/>
        </w:rPr>
        <w:t>现场确认、综合素质测试时间安排在</w:t>
      </w:r>
      <w:r w:rsidRPr="008C2B36">
        <w:rPr>
          <w:rFonts w:asciiTheme="minorEastAsia" w:hAnsiTheme="minorEastAsia" w:hint="eastAsia"/>
          <w:b/>
          <w:sz w:val="28"/>
          <w:szCs w:val="28"/>
        </w:rPr>
        <w:t>4月20日，</w:t>
      </w:r>
      <w:r w:rsidRPr="008C2B36">
        <w:rPr>
          <w:rFonts w:asciiTheme="minorEastAsia" w:hAnsiTheme="minorEastAsia" w:hint="eastAsia"/>
          <w:sz w:val="28"/>
          <w:szCs w:val="28"/>
        </w:rPr>
        <w:t>现场确认安排在考前进行，地点为宁波市鄞州区学府路9号宁波城市职业技术学院。具体安排如下（如有变动，届时以招生网上公布信息为准）：</w:t>
      </w:r>
    </w:p>
    <w:tbl>
      <w:tblPr>
        <w:tblW w:w="8803" w:type="dxa"/>
        <w:jc w:val="center"/>
        <w:tblInd w:w="94" w:type="dxa"/>
        <w:tblLayout w:type="fixed"/>
        <w:tblLook w:val="04A0"/>
      </w:tblPr>
      <w:tblGrid>
        <w:gridCol w:w="2320"/>
        <w:gridCol w:w="1240"/>
        <w:gridCol w:w="1240"/>
        <w:gridCol w:w="1616"/>
        <w:gridCol w:w="2387"/>
      </w:tblGrid>
      <w:tr w:rsidR="00DB3411" w:rsidRPr="008C2B36">
        <w:trPr>
          <w:trHeight w:val="390"/>
          <w:jc w:val="center"/>
        </w:trPr>
        <w:tc>
          <w:tcPr>
            <w:tcW w:w="2320" w:type="dxa"/>
            <w:tcBorders>
              <w:top w:val="single" w:sz="4" w:space="0" w:color="auto"/>
              <w:left w:val="single" w:sz="4" w:space="0" w:color="auto"/>
              <w:bottom w:val="nil"/>
              <w:right w:val="single" w:sz="4" w:space="0" w:color="auto"/>
            </w:tcBorders>
            <w:shd w:val="clear" w:color="auto" w:fill="auto"/>
            <w:vAlign w:val="center"/>
          </w:tcPr>
          <w:p w:rsidR="00DB3411" w:rsidRPr="008C2B36" w:rsidRDefault="002E6008">
            <w:pPr>
              <w:rPr>
                <w:b/>
                <w:bCs/>
                <w:sz w:val="22"/>
                <w:szCs w:val="22"/>
              </w:rPr>
            </w:pPr>
            <w:r w:rsidRPr="008C2B36">
              <w:rPr>
                <w:rFonts w:hint="eastAsia"/>
                <w:b/>
                <w:bCs/>
                <w:sz w:val="22"/>
                <w:szCs w:val="22"/>
              </w:rPr>
              <w:t>专业名称</w:t>
            </w:r>
          </w:p>
        </w:tc>
        <w:tc>
          <w:tcPr>
            <w:tcW w:w="124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招生对象</w:t>
            </w:r>
          </w:p>
        </w:tc>
        <w:tc>
          <w:tcPr>
            <w:tcW w:w="1240"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招生计划</w:t>
            </w:r>
          </w:p>
        </w:tc>
        <w:tc>
          <w:tcPr>
            <w:tcW w:w="1616"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综合测试形式</w:t>
            </w:r>
          </w:p>
        </w:tc>
        <w:tc>
          <w:tcPr>
            <w:tcW w:w="2387" w:type="dxa"/>
            <w:tcBorders>
              <w:top w:val="single" w:sz="4" w:space="0" w:color="auto"/>
              <w:left w:val="nil"/>
              <w:bottom w:val="single" w:sz="4" w:space="0" w:color="auto"/>
              <w:right w:val="single" w:sz="4" w:space="0" w:color="auto"/>
            </w:tcBorders>
            <w:shd w:val="clear" w:color="auto" w:fill="auto"/>
            <w:vAlign w:val="center"/>
          </w:tcPr>
          <w:p w:rsidR="00DB3411" w:rsidRPr="008C2B36" w:rsidRDefault="002E6008">
            <w:pPr>
              <w:jc w:val="center"/>
              <w:rPr>
                <w:b/>
                <w:bCs/>
                <w:sz w:val="22"/>
                <w:szCs w:val="22"/>
              </w:rPr>
            </w:pPr>
            <w:r w:rsidRPr="008C2B36">
              <w:rPr>
                <w:rFonts w:hint="eastAsia"/>
                <w:b/>
                <w:bCs/>
                <w:sz w:val="22"/>
                <w:szCs w:val="22"/>
              </w:rPr>
              <w:t>测试时间</w:t>
            </w:r>
          </w:p>
        </w:tc>
      </w:tr>
      <w:tr w:rsidR="00DB3411" w:rsidRPr="008C2B36">
        <w:trPr>
          <w:trHeight w:val="402"/>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计算机应用技术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4月20日上午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应用电子技术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4月20日上午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智能控制技术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4月20日上午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汽车检测与维修技术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4月20日上午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应用英语</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4月20日上午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会计</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投资与理财</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园林技术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园艺技术</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20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笔试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酒店管理</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工商企业管理</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r w:rsidR="00DB3411" w:rsidRPr="008C2B36">
        <w:trPr>
          <w:trHeight w:val="402"/>
          <w:jc w:val="center"/>
        </w:trPr>
        <w:tc>
          <w:tcPr>
            <w:tcW w:w="2320" w:type="dxa"/>
            <w:tcBorders>
              <w:top w:val="nil"/>
              <w:left w:val="single" w:sz="4" w:space="0" w:color="auto"/>
              <w:bottom w:val="single" w:sz="4" w:space="0" w:color="auto"/>
              <w:right w:val="single" w:sz="4" w:space="0" w:color="auto"/>
            </w:tcBorders>
            <w:shd w:val="clear" w:color="auto" w:fill="auto"/>
            <w:noWrap/>
            <w:vAlign w:val="center"/>
          </w:tcPr>
          <w:p w:rsidR="00DB3411" w:rsidRPr="008C2B36" w:rsidRDefault="002E6008">
            <w:pPr>
              <w:rPr>
                <w:sz w:val="22"/>
                <w:szCs w:val="22"/>
              </w:rPr>
            </w:pPr>
            <w:r w:rsidRPr="008C2B36">
              <w:rPr>
                <w:rFonts w:hint="eastAsia"/>
                <w:sz w:val="22"/>
                <w:szCs w:val="22"/>
              </w:rPr>
              <w:t>市场营销</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普高</w:t>
            </w:r>
          </w:p>
        </w:tc>
        <w:tc>
          <w:tcPr>
            <w:tcW w:w="1240"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10</w:t>
            </w:r>
          </w:p>
        </w:tc>
        <w:tc>
          <w:tcPr>
            <w:tcW w:w="1616" w:type="dxa"/>
            <w:tcBorders>
              <w:top w:val="nil"/>
              <w:left w:val="nil"/>
              <w:bottom w:val="single" w:sz="4" w:space="0" w:color="auto"/>
              <w:right w:val="single" w:sz="4" w:space="0" w:color="auto"/>
            </w:tcBorders>
            <w:shd w:val="clear" w:color="auto" w:fill="auto"/>
            <w:noWrap/>
            <w:vAlign w:val="center"/>
          </w:tcPr>
          <w:p w:rsidR="00DB3411" w:rsidRPr="008C2B36" w:rsidRDefault="002E6008">
            <w:pPr>
              <w:jc w:val="center"/>
              <w:rPr>
                <w:sz w:val="22"/>
                <w:szCs w:val="22"/>
              </w:rPr>
            </w:pPr>
            <w:r w:rsidRPr="008C2B36">
              <w:rPr>
                <w:rFonts w:hint="eastAsia"/>
                <w:sz w:val="22"/>
                <w:szCs w:val="22"/>
              </w:rPr>
              <w:t>面试</w:t>
            </w:r>
          </w:p>
        </w:tc>
        <w:tc>
          <w:tcPr>
            <w:tcW w:w="2387" w:type="dxa"/>
            <w:tcBorders>
              <w:top w:val="nil"/>
              <w:left w:val="nil"/>
              <w:bottom w:val="single" w:sz="4" w:space="0" w:color="auto"/>
              <w:right w:val="single" w:sz="4" w:space="0" w:color="auto"/>
            </w:tcBorders>
            <w:shd w:val="clear" w:color="auto" w:fill="auto"/>
            <w:vAlign w:val="center"/>
          </w:tcPr>
          <w:p w:rsidR="00DB3411" w:rsidRPr="008C2B36" w:rsidRDefault="002E6008">
            <w:pPr>
              <w:jc w:val="center"/>
              <w:rPr>
                <w:sz w:val="22"/>
                <w:szCs w:val="22"/>
              </w:rPr>
            </w:pPr>
            <w:r w:rsidRPr="008C2B36">
              <w:rPr>
                <w:rFonts w:hint="eastAsia"/>
                <w:sz w:val="22"/>
                <w:szCs w:val="22"/>
              </w:rPr>
              <w:t>4月20日下午</w:t>
            </w:r>
          </w:p>
        </w:tc>
      </w:tr>
    </w:tbl>
    <w:p w:rsidR="00DB3411" w:rsidRPr="008C2B36" w:rsidRDefault="002E6008">
      <w:pPr>
        <w:shd w:val="clear" w:color="auto" w:fill="FFFFFF"/>
        <w:spacing w:line="299" w:lineRule="atLeast"/>
        <w:ind w:firstLine="518"/>
        <w:rPr>
          <w:rFonts w:asciiTheme="minorEastAsia" w:hAnsiTheme="minorEastAsia" w:cs="仿宋"/>
          <w:b/>
          <w:sz w:val="28"/>
          <w:szCs w:val="28"/>
        </w:rPr>
      </w:pPr>
      <w:r w:rsidRPr="008C2B36">
        <w:rPr>
          <w:rFonts w:asciiTheme="minorEastAsia" w:hAnsiTheme="minorEastAsia" w:hint="eastAsia"/>
          <w:b/>
          <w:sz w:val="28"/>
          <w:szCs w:val="28"/>
        </w:rPr>
        <w:t xml:space="preserve">第十五条  </w:t>
      </w:r>
      <w:r w:rsidRPr="008C2B36">
        <w:rPr>
          <w:rFonts w:asciiTheme="minorEastAsia" w:hAnsiTheme="minorEastAsia" w:hint="eastAsia"/>
          <w:sz w:val="28"/>
          <w:szCs w:val="28"/>
        </w:rPr>
        <w:t>考生在参加综合测试前须进行现场确认并接受资格复查，考前确认时必须携带以下材料:1、</w:t>
      </w:r>
      <w:r w:rsidRPr="008C2B36">
        <w:rPr>
          <w:rFonts w:asciiTheme="minorEastAsia" w:hAnsiTheme="minorEastAsia" w:cs="仿宋" w:hint="eastAsia"/>
          <w:sz w:val="28"/>
          <w:szCs w:val="28"/>
        </w:rPr>
        <w:t>考生本人身份证原件及复印件；</w:t>
      </w:r>
      <w:r w:rsidRPr="008C2B36">
        <w:rPr>
          <w:rFonts w:asciiTheme="minorEastAsia" w:hAnsiTheme="minorEastAsia" w:hint="eastAsia"/>
          <w:sz w:val="28"/>
          <w:szCs w:val="28"/>
        </w:rPr>
        <w:t>2、</w:t>
      </w:r>
      <w:r w:rsidRPr="008C2B36">
        <w:rPr>
          <w:rFonts w:asciiTheme="minorEastAsia" w:hAnsiTheme="minorEastAsia" w:cs="仿宋" w:hint="eastAsia"/>
          <w:sz w:val="28"/>
          <w:szCs w:val="28"/>
        </w:rPr>
        <w:t>浙江省2019年《普通高校招生考生报名证》原件及复印件</w:t>
      </w:r>
      <w:r w:rsidRPr="008C2B36">
        <w:rPr>
          <w:rFonts w:asciiTheme="minorEastAsia" w:hAnsiTheme="minorEastAsia" w:hint="eastAsia"/>
          <w:sz w:val="28"/>
          <w:szCs w:val="28"/>
        </w:rPr>
        <w:t>；3、宁波城市职业技术</w:t>
      </w:r>
      <w:r w:rsidRPr="008C2B36">
        <w:rPr>
          <w:rFonts w:asciiTheme="minorEastAsia" w:hAnsiTheme="minorEastAsia" w:hint="eastAsia"/>
          <w:sz w:val="28"/>
          <w:szCs w:val="28"/>
        </w:rPr>
        <w:lastRenderedPageBreak/>
        <w:t>学院提前招生报名表（从报名系统中下载打印）；4、准考证（从报名系统中下载打印）；</w:t>
      </w:r>
    </w:p>
    <w:p w:rsidR="00DB3411" w:rsidRPr="008C2B36" w:rsidRDefault="002E6008">
      <w:pPr>
        <w:shd w:val="clear" w:color="auto" w:fill="FFFFFF"/>
        <w:adjustRightInd w:val="0"/>
        <w:spacing w:line="360" w:lineRule="auto"/>
        <w:ind w:firstLineChars="200" w:firstLine="562"/>
        <w:rPr>
          <w:rFonts w:asciiTheme="minorEastAsia" w:hAnsiTheme="minorEastAsia"/>
          <w:sz w:val="28"/>
          <w:szCs w:val="28"/>
        </w:rPr>
      </w:pPr>
      <w:r w:rsidRPr="008C2B36">
        <w:rPr>
          <w:rFonts w:asciiTheme="minorEastAsia" w:hAnsiTheme="minorEastAsia" w:hint="eastAsia"/>
          <w:b/>
          <w:sz w:val="28"/>
          <w:szCs w:val="28"/>
        </w:rPr>
        <w:t xml:space="preserve">第十六条  </w:t>
      </w:r>
      <w:r w:rsidRPr="008C2B36">
        <w:rPr>
          <w:rFonts w:asciiTheme="minorEastAsia" w:hAnsiTheme="minorEastAsia" w:hint="eastAsia"/>
          <w:sz w:val="28"/>
          <w:szCs w:val="28"/>
        </w:rPr>
        <w:t>未在规定时间内进行现场确认的考生，视作自动放弃处理；因材料不全无法通过现场确认的考生，视作无报考资格；若提供报名材料有弄虚作假情况的，取消参加综合测试的资格。</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 xml:space="preserve">第十七条  </w:t>
      </w:r>
      <w:r w:rsidRPr="008C2B36">
        <w:rPr>
          <w:rFonts w:asciiTheme="minorEastAsia" w:hAnsiTheme="minorEastAsia" w:hint="eastAsia"/>
          <w:sz w:val="28"/>
          <w:szCs w:val="28"/>
        </w:rPr>
        <w:t>综合素质测试由职业适应性测试和素质特长评定两部分组成，总分100分，其中职业适应性测试总分80分，素质特长评定总分最多不超过20分。</w:t>
      </w:r>
    </w:p>
    <w:p w:rsidR="00DB3411" w:rsidRPr="008C2B36" w:rsidRDefault="002E6008">
      <w:pPr>
        <w:shd w:val="clear" w:color="auto" w:fill="FFFFFF"/>
        <w:spacing w:line="299" w:lineRule="atLeast"/>
        <w:ind w:leftChars="67" w:left="161" w:firstLineChars="146" w:firstLine="410"/>
        <w:rPr>
          <w:rFonts w:asciiTheme="minorEastAsia" w:hAnsiTheme="minorEastAsia"/>
          <w:sz w:val="28"/>
          <w:szCs w:val="28"/>
        </w:rPr>
      </w:pPr>
      <w:r w:rsidRPr="008C2B36">
        <w:rPr>
          <w:rFonts w:asciiTheme="minorEastAsia" w:hAnsiTheme="minorEastAsia" w:hint="eastAsia"/>
          <w:b/>
          <w:sz w:val="28"/>
          <w:szCs w:val="28"/>
        </w:rPr>
        <w:t>第十八条</w:t>
      </w:r>
      <w:r w:rsidRPr="008C2B36">
        <w:rPr>
          <w:rFonts w:asciiTheme="minorEastAsia" w:hAnsiTheme="minorEastAsia" w:hint="eastAsia"/>
          <w:sz w:val="28"/>
          <w:szCs w:val="28"/>
        </w:rPr>
        <w:t> 测试的流程、要求、方式、地点及具体的考核内容在报名结束后详见学校招生信息网。</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第十九条  </w:t>
      </w:r>
      <w:r w:rsidRPr="008C2B36">
        <w:rPr>
          <w:rFonts w:asciiTheme="minorEastAsia" w:hAnsiTheme="minorEastAsia" w:hint="eastAsia"/>
          <w:sz w:val="28"/>
          <w:szCs w:val="28"/>
        </w:rPr>
        <w:t>我校鼓励具有特长并在各类比赛中表现突出或符合我院规定政策的考生报考我校，在高中阶段，凡符合下列条件之一，可赋予一定的素质特长分：</w:t>
      </w:r>
    </w:p>
    <w:tbl>
      <w:tblPr>
        <w:tblW w:w="87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38"/>
        <w:gridCol w:w="2109"/>
        <w:gridCol w:w="2621"/>
        <w:gridCol w:w="829"/>
        <w:gridCol w:w="2631"/>
      </w:tblGrid>
      <w:tr w:rsidR="00DB3411" w:rsidRPr="008C2B36">
        <w:trPr>
          <w:jc w:val="center"/>
        </w:trPr>
        <w:tc>
          <w:tcPr>
            <w:tcW w:w="538" w:type="dxa"/>
            <w:shd w:val="clear" w:color="auto" w:fill="auto"/>
            <w:vAlign w:val="center"/>
          </w:tcPr>
          <w:p w:rsidR="00DB3411" w:rsidRPr="008C2B36" w:rsidRDefault="002E6008">
            <w:pPr>
              <w:jc w:val="center"/>
              <w:rPr>
                <w:rFonts w:asciiTheme="minorEastAsia" w:hAnsiTheme="minorEastAsia"/>
                <w:b/>
                <w:sz w:val="18"/>
                <w:szCs w:val="18"/>
              </w:rPr>
            </w:pPr>
            <w:r w:rsidRPr="008C2B36">
              <w:rPr>
                <w:rFonts w:asciiTheme="minorEastAsia" w:hAnsiTheme="minorEastAsia" w:hint="eastAsia"/>
                <w:b/>
                <w:sz w:val="18"/>
                <w:szCs w:val="18"/>
              </w:rPr>
              <w:t>序列</w:t>
            </w:r>
          </w:p>
        </w:tc>
        <w:tc>
          <w:tcPr>
            <w:tcW w:w="2109" w:type="dxa"/>
            <w:shd w:val="clear" w:color="auto" w:fill="auto"/>
            <w:vAlign w:val="center"/>
          </w:tcPr>
          <w:p w:rsidR="00DB3411" w:rsidRPr="008C2B36" w:rsidRDefault="002E6008">
            <w:pPr>
              <w:wordWrap w:val="0"/>
              <w:jc w:val="center"/>
              <w:rPr>
                <w:rFonts w:asciiTheme="minorEastAsia" w:hAnsiTheme="minorEastAsia"/>
                <w:b/>
                <w:sz w:val="18"/>
                <w:szCs w:val="18"/>
              </w:rPr>
            </w:pPr>
            <w:r w:rsidRPr="008C2B36">
              <w:rPr>
                <w:rFonts w:asciiTheme="minorEastAsia" w:hAnsiTheme="minorEastAsia" w:hint="eastAsia"/>
                <w:b/>
                <w:sz w:val="18"/>
                <w:szCs w:val="18"/>
              </w:rPr>
              <w:t>项目</w:t>
            </w:r>
          </w:p>
        </w:tc>
        <w:tc>
          <w:tcPr>
            <w:tcW w:w="2621" w:type="dxa"/>
            <w:shd w:val="clear" w:color="auto" w:fill="auto"/>
            <w:vAlign w:val="center"/>
          </w:tcPr>
          <w:p w:rsidR="00DB3411" w:rsidRPr="008C2B36" w:rsidRDefault="002E6008">
            <w:pPr>
              <w:wordWrap w:val="0"/>
              <w:jc w:val="center"/>
              <w:rPr>
                <w:rFonts w:asciiTheme="minorEastAsia" w:hAnsiTheme="minorEastAsia"/>
                <w:b/>
                <w:sz w:val="18"/>
                <w:szCs w:val="18"/>
              </w:rPr>
            </w:pPr>
            <w:r w:rsidRPr="008C2B36">
              <w:rPr>
                <w:rFonts w:asciiTheme="minorEastAsia" w:hAnsiTheme="minorEastAsia" w:hint="eastAsia"/>
                <w:b/>
                <w:sz w:val="18"/>
                <w:szCs w:val="18"/>
              </w:rPr>
              <w:t>等级</w:t>
            </w:r>
          </w:p>
        </w:tc>
        <w:tc>
          <w:tcPr>
            <w:tcW w:w="829" w:type="dxa"/>
            <w:shd w:val="clear" w:color="auto" w:fill="auto"/>
            <w:vAlign w:val="center"/>
          </w:tcPr>
          <w:p w:rsidR="00DB3411" w:rsidRPr="008C2B36" w:rsidRDefault="002E6008">
            <w:pPr>
              <w:wordWrap w:val="0"/>
              <w:jc w:val="center"/>
              <w:rPr>
                <w:rFonts w:asciiTheme="minorEastAsia" w:hAnsiTheme="minorEastAsia"/>
                <w:b/>
                <w:sz w:val="18"/>
                <w:szCs w:val="18"/>
              </w:rPr>
            </w:pPr>
            <w:r w:rsidRPr="008C2B36">
              <w:rPr>
                <w:rFonts w:asciiTheme="minorEastAsia" w:hAnsiTheme="minorEastAsia" w:hint="eastAsia"/>
                <w:b/>
                <w:sz w:val="18"/>
                <w:szCs w:val="18"/>
              </w:rPr>
              <w:t>分值</w:t>
            </w:r>
          </w:p>
        </w:tc>
        <w:tc>
          <w:tcPr>
            <w:tcW w:w="2631" w:type="dxa"/>
            <w:shd w:val="clear" w:color="auto" w:fill="auto"/>
            <w:vAlign w:val="center"/>
          </w:tcPr>
          <w:p w:rsidR="00DB3411" w:rsidRPr="008C2B36" w:rsidRDefault="002E6008">
            <w:pPr>
              <w:wordWrap w:val="0"/>
              <w:jc w:val="center"/>
              <w:rPr>
                <w:rFonts w:asciiTheme="minorEastAsia" w:hAnsiTheme="minorEastAsia"/>
                <w:b/>
                <w:sz w:val="18"/>
                <w:szCs w:val="18"/>
              </w:rPr>
            </w:pPr>
            <w:r w:rsidRPr="008C2B36">
              <w:rPr>
                <w:rFonts w:asciiTheme="minorEastAsia" w:hAnsiTheme="minorEastAsia" w:hint="eastAsia"/>
                <w:b/>
                <w:sz w:val="18"/>
                <w:szCs w:val="18"/>
              </w:rPr>
              <w:t>备注</w:t>
            </w:r>
          </w:p>
        </w:tc>
      </w:tr>
      <w:tr w:rsidR="00DB3411" w:rsidRPr="008C2B36">
        <w:trPr>
          <w:trHeight w:val="285"/>
          <w:jc w:val="center"/>
        </w:trPr>
        <w:tc>
          <w:tcPr>
            <w:tcW w:w="538"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w:t>
            </w:r>
          </w:p>
        </w:tc>
        <w:tc>
          <w:tcPr>
            <w:tcW w:w="2109"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高中阶段参加政府主管部门组织的体育竞赛（限田径、篮球、足球、健美操、跆拳道、排球、网球、乒乓球、羽毛球、体育舞蹈、木球项目）</w:t>
            </w: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省级（含）以上比赛获团体或个人前6名或三等奖（含）以上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20分</w:t>
            </w:r>
          </w:p>
        </w:tc>
        <w:tc>
          <w:tcPr>
            <w:tcW w:w="2631"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限各体育、教育部门组织的竞赛（团体项目仅限主力队员）, 其它部门组织的不予认定。</w:t>
            </w:r>
          </w:p>
        </w:tc>
      </w:tr>
      <w:tr w:rsidR="00DB3411" w:rsidRPr="008C2B36">
        <w:trPr>
          <w:trHeight w:val="704"/>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地（市）级比赛获团体或个人前6名或三等奖（含）以上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15分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300"/>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tcBorders>
              <w:top w:val="single" w:sz="4" w:space="0" w:color="auto"/>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县（市、区）级比赛获团体或个人前6名或三等奖（含）以上</w:t>
            </w:r>
          </w:p>
        </w:tc>
        <w:tc>
          <w:tcPr>
            <w:tcW w:w="829" w:type="dxa"/>
            <w:tcBorders>
              <w:top w:val="single" w:sz="4" w:space="0" w:color="auto"/>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10分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351"/>
          <w:jc w:val="center"/>
        </w:trPr>
        <w:tc>
          <w:tcPr>
            <w:tcW w:w="538"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2</w:t>
            </w:r>
          </w:p>
        </w:tc>
        <w:tc>
          <w:tcPr>
            <w:tcW w:w="2109"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国家等级运动员（田径、篮球、足球、健美操、跆拳道）</w:t>
            </w: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国家一级</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20分</w:t>
            </w:r>
          </w:p>
        </w:tc>
        <w:tc>
          <w:tcPr>
            <w:tcW w:w="2631"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限各体育主管部门颁发的证书</w:t>
            </w:r>
          </w:p>
        </w:tc>
      </w:tr>
      <w:tr w:rsidR="00DB3411" w:rsidRPr="008C2B36">
        <w:trPr>
          <w:trHeight w:val="409"/>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国家二级</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15分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662"/>
          <w:jc w:val="center"/>
        </w:trPr>
        <w:tc>
          <w:tcPr>
            <w:tcW w:w="538"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3</w:t>
            </w:r>
          </w:p>
        </w:tc>
        <w:tc>
          <w:tcPr>
            <w:tcW w:w="2109" w:type="dxa"/>
            <w:vMerge w:val="restart"/>
            <w:shd w:val="clear" w:color="auto" w:fill="auto"/>
            <w:vAlign w:val="center"/>
          </w:tcPr>
          <w:p w:rsidR="00DB3411" w:rsidRPr="008C2B36" w:rsidRDefault="00A21BB1">
            <w:pPr>
              <w:wordWrap w:val="0"/>
              <w:jc w:val="center"/>
              <w:rPr>
                <w:rFonts w:asciiTheme="minorEastAsia" w:hAnsiTheme="minorEastAsia"/>
                <w:sz w:val="18"/>
                <w:szCs w:val="18"/>
              </w:rPr>
            </w:pPr>
            <w:r w:rsidRPr="008C2B36">
              <w:rPr>
                <w:rFonts w:asciiTheme="minorEastAsia" w:hAnsiTheme="minorEastAsia" w:hint="eastAsia"/>
                <w:sz w:val="18"/>
                <w:szCs w:val="18"/>
              </w:rPr>
              <w:t>高中阶段参加政府主管部门组织的美术、音乐、舞蹈、器乐</w:t>
            </w:r>
            <w:r w:rsidR="002E6008" w:rsidRPr="008C2B36">
              <w:rPr>
                <w:rFonts w:asciiTheme="minorEastAsia" w:hAnsiTheme="minorEastAsia" w:hint="eastAsia"/>
                <w:sz w:val="18"/>
                <w:szCs w:val="18"/>
              </w:rPr>
              <w:t>文艺比赛</w:t>
            </w: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省级（含）以上比赛获个人前六名或三等奖（含）以上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15分</w:t>
            </w:r>
          </w:p>
        </w:tc>
        <w:tc>
          <w:tcPr>
            <w:tcW w:w="2631" w:type="dxa"/>
            <w:vMerge w:val="restart"/>
            <w:shd w:val="clear" w:color="auto" w:fill="auto"/>
            <w:vAlign w:val="center"/>
          </w:tcPr>
          <w:p w:rsidR="00DB3411" w:rsidRPr="008C2B36" w:rsidRDefault="002E6008">
            <w:pPr>
              <w:wordWrap w:val="0"/>
              <w:jc w:val="center"/>
              <w:rPr>
                <w:rFonts w:asciiTheme="minorEastAsia" w:hAnsiTheme="minorEastAsia"/>
                <w:b/>
                <w:sz w:val="18"/>
                <w:szCs w:val="18"/>
              </w:rPr>
            </w:pPr>
            <w:r w:rsidRPr="008C2B36">
              <w:rPr>
                <w:rFonts w:asciiTheme="minorEastAsia" w:hAnsiTheme="minorEastAsia" w:hint="eastAsia"/>
                <w:sz w:val="18"/>
                <w:szCs w:val="18"/>
              </w:rPr>
              <w:t>限各类教育、文化、宣传部门组织，其它部门组织的不予认定。</w:t>
            </w:r>
          </w:p>
        </w:tc>
      </w:tr>
      <w:tr w:rsidR="00DB3411" w:rsidRPr="008C2B36">
        <w:trPr>
          <w:trHeight w:val="561"/>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地（市）级（含）比赛获个人前六名或三等奖（含）以上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10分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553"/>
          <w:jc w:val="center"/>
        </w:trPr>
        <w:tc>
          <w:tcPr>
            <w:tcW w:w="538"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4</w:t>
            </w:r>
          </w:p>
        </w:tc>
        <w:tc>
          <w:tcPr>
            <w:tcW w:w="2109" w:type="dxa"/>
            <w:vMerge w:val="restart"/>
            <w:shd w:val="clear" w:color="auto" w:fill="auto"/>
            <w:vAlign w:val="center"/>
          </w:tcPr>
          <w:p w:rsidR="00DB3411" w:rsidRPr="008C2B36" w:rsidRDefault="00A21BB1">
            <w:pPr>
              <w:wordWrap w:val="0"/>
              <w:jc w:val="center"/>
              <w:rPr>
                <w:rFonts w:asciiTheme="minorEastAsia" w:hAnsiTheme="minorEastAsia"/>
                <w:sz w:val="18"/>
                <w:szCs w:val="18"/>
              </w:rPr>
            </w:pPr>
            <w:r w:rsidRPr="008C2B36">
              <w:rPr>
                <w:rFonts w:asciiTheme="minorEastAsia" w:hAnsiTheme="minorEastAsia" w:hint="eastAsia"/>
                <w:sz w:val="18"/>
                <w:szCs w:val="18"/>
              </w:rPr>
              <w:t>参加钢琴、声乐、器乐</w:t>
            </w:r>
            <w:r w:rsidR="002E6008" w:rsidRPr="008C2B36">
              <w:rPr>
                <w:rFonts w:asciiTheme="minorEastAsia" w:hAnsiTheme="minorEastAsia" w:hint="eastAsia"/>
                <w:sz w:val="18"/>
                <w:szCs w:val="18"/>
              </w:rPr>
              <w:t>业余考级并获相应等级</w:t>
            </w: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个人九级（含）以上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20分</w:t>
            </w:r>
          </w:p>
        </w:tc>
        <w:tc>
          <w:tcPr>
            <w:tcW w:w="2631"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限全国考级主委会、浙江省音乐家协会音乐考级委员会组织的考级，高校及其它部门组织的不予认定。</w:t>
            </w:r>
          </w:p>
          <w:p w:rsidR="00DB3411" w:rsidRPr="008C2B36" w:rsidRDefault="00DB3411">
            <w:pPr>
              <w:wordWrap w:val="0"/>
              <w:jc w:val="center"/>
              <w:rPr>
                <w:rFonts w:asciiTheme="minorEastAsia" w:hAnsiTheme="minorEastAsia"/>
                <w:sz w:val="18"/>
                <w:szCs w:val="18"/>
              </w:rPr>
            </w:pPr>
          </w:p>
        </w:tc>
      </w:tr>
      <w:tr w:rsidR="00DB3411" w:rsidRPr="008C2B36">
        <w:trPr>
          <w:trHeight w:val="501"/>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个人六级（含）至八级</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15分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583"/>
          <w:jc w:val="center"/>
        </w:trPr>
        <w:tc>
          <w:tcPr>
            <w:tcW w:w="538" w:type="dxa"/>
            <w:vMerge/>
            <w:tcBorders>
              <w:bottom w:val="single" w:sz="4" w:space="0" w:color="auto"/>
            </w:tcBorders>
            <w:vAlign w:val="center"/>
          </w:tcPr>
          <w:p w:rsidR="00DB3411" w:rsidRPr="008C2B36" w:rsidRDefault="00DB3411">
            <w:pPr>
              <w:rPr>
                <w:rFonts w:asciiTheme="minorEastAsia" w:hAnsiTheme="minorEastAsia"/>
                <w:sz w:val="18"/>
                <w:szCs w:val="18"/>
              </w:rPr>
            </w:pPr>
          </w:p>
        </w:tc>
        <w:tc>
          <w:tcPr>
            <w:tcW w:w="2109" w:type="dxa"/>
            <w:vMerge/>
            <w:tcBorders>
              <w:bottom w:val="single" w:sz="4" w:space="0" w:color="auto"/>
            </w:tcBorders>
            <w:vAlign w:val="center"/>
          </w:tcPr>
          <w:p w:rsidR="00DB3411" w:rsidRPr="008C2B36" w:rsidRDefault="00DB3411">
            <w:pPr>
              <w:rPr>
                <w:rFonts w:asciiTheme="minorEastAsia" w:hAnsiTheme="minorEastAsia"/>
                <w:sz w:val="18"/>
                <w:szCs w:val="18"/>
              </w:rPr>
            </w:pPr>
          </w:p>
        </w:tc>
        <w:tc>
          <w:tcPr>
            <w:tcW w:w="2621" w:type="dxa"/>
            <w:tcBorders>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个人四级（含）至五级</w:t>
            </w:r>
          </w:p>
        </w:tc>
        <w:tc>
          <w:tcPr>
            <w:tcW w:w="829" w:type="dxa"/>
            <w:tcBorders>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10分</w:t>
            </w:r>
          </w:p>
        </w:tc>
        <w:tc>
          <w:tcPr>
            <w:tcW w:w="2631" w:type="dxa"/>
            <w:vMerge/>
            <w:tcBorders>
              <w:bottom w:val="single" w:sz="4" w:space="0" w:color="auto"/>
            </w:tcBorders>
            <w:vAlign w:val="center"/>
          </w:tcPr>
          <w:p w:rsidR="00DB3411" w:rsidRPr="008C2B36" w:rsidRDefault="00DB3411">
            <w:pPr>
              <w:rPr>
                <w:rFonts w:asciiTheme="minorEastAsia" w:hAnsiTheme="minorEastAsia"/>
                <w:sz w:val="18"/>
                <w:szCs w:val="18"/>
              </w:rPr>
            </w:pPr>
          </w:p>
        </w:tc>
      </w:tr>
      <w:tr w:rsidR="00DB3411" w:rsidRPr="008C2B36">
        <w:trPr>
          <w:trHeight w:val="414"/>
          <w:jc w:val="center"/>
        </w:trPr>
        <w:tc>
          <w:tcPr>
            <w:tcW w:w="538" w:type="dxa"/>
            <w:vMerge w:val="restart"/>
            <w:shd w:val="clear" w:color="auto" w:fill="auto"/>
            <w:vAlign w:val="center"/>
          </w:tcPr>
          <w:p w:rsidR="00DB3411" w:rsidRPr="008C2B36" w:rsidRDefault="004C7CF2">
            <w:pPr>
              <w:wordWrap w:val="0"/>
              <w:jc w:val="center"/>
              <w:rPr>
                <w:rFonts w:asciiTheme="minorEastAsia" w:hAnsiTheme="minorEastAsia"/>
                <w:sz w:val="18"/>
                <w:szCs w:val="18"/>
              </w:rPr>
            </w:pPr>
            <w:r w:rsidRPr="008C2B36">
              <w:rPr>
                <w:rFonts w:asciiTheme="minorEastAsia" w:hAnsiTheme="minorEastAsia" w:hint="eastAsia"/>
                <w:sz w:val="18"/>
                <w:szCs w:val="18"/>
              </w:rPr>
              <w:lastRenderedPageBreak/>
              <w:t>5</w:t>
            </w:r>
          </w:p>
        </w:tc>
        <w:tc>
          <w:tcPr>
            <w:tcW w:w="2109"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荣誉类</w:t>
            </w: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省级及以上</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15分</w:t>
            </w:r>
          </w:p>
        </w:tc>
        <w:tc>
          <w:tcPr>
            <w:tcW w:w="2631" w:type="dxa"/>
            <w:vMerge w:val="restart"/>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限教育行政部门颁发的三好学生、优秀学生干部、优秀共青团干部、优秀团员、优秀学生</w:t>
            </w:r>
          </w:p>
        </w:tc>
      </w:tr>
      <w:tr w:rsidR="00DB3411" w:rsidRPr="008C2B36">
        <w:trPr>
          <w:trHeight w:val="425"/>
          <w:jc w:val="center"/>
        </w:trPr>
        <w:tc>
          <w:tcPr>
            <w:tcW w:w="538" w:type="dxa"/>
            <w:vMerge/>
            <w:vAlign w:val="center"/>
          </w:tcPr>
          <w:p w:rsidR="00DB3411" w:rsidRPr="008C2B36" w:rsidRDefault="00DB3411">
            <w:pPr>
              <w:rPr>
                <w:rFonts w:asciiTheme="minorEastAsia" w:hAnsiTheme="minorEastAsia"/>
                <w:sz w:val="18"/>
                <w:szCs w:val="18"/>
              </w:rPr>
            </w:pPr>
          </w:p>
        </w:tc>
        <w:tc>
          <w:tcPr>
            <w:tcW w:w="2109" w:type="dxa"/>
            <w:vMerge/>
            <w:vAlign w:val="center"/>
          </w:tcPr>
          <w:p w:rsidR="00DB3411" w:rsidRPr="008C2B36" w:rsidRDefault="00DB3411">
            <w:pPr>
              <w:rPr>
                <w:rFonts w:asciiTheme="minorEastAsia" w:hAnsiTheme="minorEastAsia"/>
                <w:sz w:val="18"/>
                <w:szCs w:val="18"/>
              </w:rPr>
            </w:pPr>
          </w:p>
        </w:tc>
        <w:tc>
          <w:tcPr>
            <w:tcW w:w="2621"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地市级</w:t>
            </w:r>
          </w:p>
        </w:tc>
        <w:tc>
          <w:tcPr>
            <w:tcW w:w="829" w:type="dxa"/>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10分</w:t>
            </w:r>
          </w:p>
        </w:tc>
        <w:tc>
          <w:tcPr>
            <w:tcW w:w="2631" w:type="dxa"/>
            <w:vMerge/>
            <w:vAlign w:val="center"/>
          </w:tcPr>
          <w:p w:rsidR="00DB3411" w:rsidRPr="008C2B36" w:rsidRDefault="00DB3411">
            <w:pPr>
              <w:rPr>
                <w:rFonts w:asciiTheme="minorEastAsia" w:hAnsiTheme="minorEastAsia"/>
                <w:sz w:val="18"/>
                <w:szCs w:val="18"/>
              </w:rPr>
            </w:pPr>
          </w:p>
        </w:tc>
      </w:tr>
      <w:tr w:rsidR="00DB3411" w:rsidRPr="008C2B36">
        <w:trPr>
          <w:trHeight w:val="328"/>
          <w:jc w:val="center"/>
        </w:trPr>
        <w:tc>
          <w:tcPr>
            <w:tcW w:w="538" w:type="dxa"/>
            <w:vMerge/>
            <w:tcBorders>
              <w:bottom w:val="single" w:sz="4" w:space="0" w:color="auto"/>
            </w:tcBorders>
            <w:vAlign w:val="center"/>
          </w:tcPr>
          <w:p w:rsidR="00DB3411" w:rsidRPr="008C2B36" w:rsidRDefault="00DB3411">
            <w:pPr>
              <w:rPr>
                <w:rFonts w:asciiTheme="minorEastAsia" w:hAnsiTheme="minorEastAsia"/>
                <w:sz w:val="18"/>
                <w:szCs w:val="18"/>
              </w:rPr>
            </w:pPr>
          </w:p>
        </w:tc>
        <w:tc>
          <w:tcPr>
            <w:tcW w:w="2109" w:type="dxa"/>
            <w:vMerge/>
            <w:tcBorders>
              <w:bottom w:val="single" w:sz="4" w:space="0" w:color="auto"/>
            </w:tcBorders>
            <w:vAlign w:val="center"/>
          </w:tcPr>
          <w:p w:rsidR="00DB3411" w:rsidRPr="008C2B36" w:rsidRDefault="00DB3411">
            <w:pPr>
              <w:rPr>
                <w:rFonts w:asciiTheme="minorEastAsia" w:hAnsiTheme="minorEastAsia"/>
                <w:sz w:val="18"/>
                <w:szCs w:val="18"/>
              </w:rPr>
            </w:pPr>
          </w:p>
        </w:tc>
        <w:tc>
          <w:tcPr>
            <w:tcW w:w="2621" w:type="dxa"/>
            <w:tcBorders>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县区级</w:t>
            </w:r>
          </w:p>
        </w:tc>
        <w:tc>
          <w:tcPr>
            <w:tcW w:w="829" w:type="dxa"/>
            <w:tcBorders>
              <w:bottom w:val="single" w:sz="4" w:space="0" w:color="auto"/>
            </w:tcBorders>
            <w:shd w:val="clear" w:color="auto" w:fill="auto"/>
            <w:vAlign w:val="center"/>
          </w:tcPr>
          <w:p w:rsidR="00DB3411" w:rsidRPr="008C2B36" w:rsidRDefault="002E6008">
            <w:pPr>
              <w:wordWrap w:val="0"/>
              <w:jc w:val="center"/>
              <w:rPr>
                <w:rFonts w:asciiTheme="minorEastAsia" w:hAnsiTheme="minorEastAsia"/>
                <w:sz w:val="18"/>
                <w:szCs w:val="18"/>
              </w:rPr>
            </w:pPr>
            <w:r w:rsidRPr="008C2B36">
              <w:rPr>
                <w:rFonts w:asciiTheme="minorEastAsia" w:hAnsiTheme="minorEastAsia" w:hint="eastAsia"/>
                <w:sz w:val="18"/>
                <w:szCs w:val="18"/>
              </w:rPr>
              <w:t>5分</w:t>
            </w:r>
          </w:p>
        </w:tc>
        <w:tc>
          <w:tcPr>
            <w:tcW w:w="2631" w:type="dxa"/>
            <w:vMerge/>
            <w:tcBorders>
              <w:bottom w:val="single" w:sz="4" w:space="0" w:color="auto"/>
            </w:tcBorders>
            <w:vAlign w:val="center"/>
          </w:tcPr>
          <w:p w:rsidR="00DB3411" w:rsidRPr="008C2B36" w:rsidRDefault="00DB3411">
            <w:pPr>
              <w:rPr>
                <w:rFonts w:asciiTheme="minorEastAsia" w:hAnsiTheme="minorEastAsia"/>
                <w:sz w:val="18"/>
                <w:szCs w:val="18"/>
              </w:rPr>
            </w:pPr>
          </w:p>
        </w:tc>
      </w:tr>
    </w:tbl>
    <w:p w:rsidR="00DB3411" w:rsidRPr="008C2B36" w:rsidRDefault="00DB3411">
      <w:pPr>
        <w:shd w:val="clear" w:color="auto" w:fill="FFFFFF"/>
        <w:spacing w:line="299" w:lineRule="atLeast"/>
        <w:ind w:firstLine="560"/>
        <w:rPr>
          <w:rFonts w:asciiTheme="minorEastAsia" w:hAnsiTheme="minorEastAsia"/>
          <w:szCs w:val="21"/>
        </w:rPr>
      </w:pPr>
    </w:p>
    <w:p w:rsidR="00DB3411" w:rsidRPr="008C2B36" w:rsidRDefault="002E6008">
      <w:pPr>
        <w:shd w:val="clear" w:color="auto" w:fill="FFFFFF"/>
        <w:spacing w:line="299" w:lineRule="atLeast"/>
        <w:ind w:firstLine="560"/>
        <w:rPr>
          <w:rFonts w:asciiTheme="minorEastAsia" w:hAnsiTheme="minorEastAsia"/>
          <w:szCs w:val="21"/>
        </w:rPr>
      </w:pPr>
      <w:r w:rsidRPr="008C2B36">
        <w:rPr>
          <w:rFonts w:asciiTheme="minorEastAsia" w:hAnsiTheme="minorEastAsia" w:hint="eastAsia"/>
          <w:szCs w:val="21"/>
        </w:rPr>
        <w:t>注：有素质特长且符合我校招生章程规定记分的考生，须在2019年3月23日—3月28日之间登陆学校招生网提前招生系统上传素质特长证明材料。素质特长序列中同类记分项目按最高记分额度为准，不可以累计。素质特长类记分最高20分，不符合素质特长记分条件的不计分。</w:t>
      </w:r>
    </w:p>
    <w:p w:rsidR="00DB3411" w:rsidRPr="008C2B36" w:rsidRDefault="002E6008">
      <w:pPr>
        <w:shd w:val="clear" w:color="auto" w:fill="FFFFFF"/>
        <w:spacing w:line="299" w:lineRule="atLeast"/>
        <w:ind w:firstLine="518"/>
        <w:rPr>
          <w:rFonts w:asciiTheme="minorEastAsia" w:hAnsiTheme="minorEastAsia" w:cs="仿宋"/>
          <w:szCs w:val="21"/>
        </w:rPr>
      </w:pPr>
      <w:r w:rsidRPr="008C2B36">
        <w:rPr>
          <w:rFonts w:asciiTheme="minorEastAsia" w:hAnsiTheme="minorEastAsia" w:cs="仿宋" w:hint="eastAsia"/>
          <w:szCs w:val="21"/>
        </w:rPr>
        <w:t>申请并同意素质特长加分的考生，在参加测试时必须带上获奖证书或资格证明材料复印件及原件提前到指定区域查验。</w:t>
      </w:r>
    </w:p>
    <w:p w:rsidR="00DB3411" w:rsidRPr="008C2B36" w:rsidRDefault="00DB3411">
      <w:pPr>
        <w:shd w:val="clear" w:color="auto" w:fill="FFFFFF"/>
        <w:spacing w:line="299" w:lineRule="atLeast"/>
        <w:ind w:firstLine="560"/>
        <w:rPr>
          <w:rFonts w:asciiTheme="minorEastAsia" w:hAnsiTheme="minorEastAsia"/>
          <w:szCs w:val="21"/>
        </w:rPr>
      </w:pP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第六章 成绩计算</w:t>
      </w:r>
    </w:p>
    <w:p w:rsidR="00DB3411" w:rsidRPr="008C2B36" w:rsidRDefault="002E6008">
      <w:pPr>
        <w:shd w:val="clear" w:color="auto" w:fill="FFFFFF"/>
        <w:spacing w:line="360" w:lineRule="auto"/>
        <w:ind w:firstLineChars="197" w:firstLine="554"/>
        <w:rPr>
          <w:rFonts w:asciiTheme="minorEastAsia" w:hAnsiTheme="minorEastAsia"/>
          <w:sz w:val="28"/>
          <w:szCs w:val="28"/>
        </w:rPr>
      </w:pPr>
      <w:r w:rsidRPr="008C2B36">
        <w:rPr>
          <w:rFonts w:asciiTheme="minorEastAsia" w:hAnsiTheme="minorEastAsia" w:hint="eastAsia"/>
          <w:b/>
          <w:sz w:val="28"/>
          <w:szCs w:val="28"/>
        </w:rPr>
        <w:t>第二十条</w:t>
      </w:r>
      <w:r w:rsidRPr="008C2B36">
        <w:rPr>
          <w:rFonts w:asciiTheme="minorEastAsia" w:hAnsiTheme="minorEastAsia" w:hint="eastAsia"/>
          <w:sz w:val="28"/>
          <w:szCs w:val="28"/>
        </w:rPr>
        <w:t> 总分200分。由10门学考课程成绩和综合素质测试成绩两部分组成，其中高中学考成绩按考试等第换算成相应成绩，满分100分，占50%，综合素质测试成绩满分100分，占50%。</w:t>
      </w:r>
    </w:p>
    <w:p w:rsidR="00DB3411" w:rsidRPr="008C2B36" w:rsidRDefault="002E6008" w:rsidP="0026366F">
      <w:pPr>
        <w:shd w:val="clear" w:color="auto" w:fill="FFFFFF"/>
        <w:spacing w:line="360" w:lineRule="auto"/>
        <w:ind w:firstLineChars="197" w:firstLine="552"/>
        <w:rPr>
          <w:rFonts w:asciiTheme="minorEastAsia" w:hAnsiTheme="minorEastAsia"/>
          <w:sz w:val="28"/>
          <w:szCs w:val="28"/>
        </w:rPr>
      </w:pPr>
      <w:r w:rsidRPr="008C2B36">
        <w:rPr>
          <w:rFonts w:asciiTheme="minorEastAsia" w:hAnsiTheme="minorEastAsia" w:hint="eastAsia"/>
          <w:sz w:val="28"/>
          <w:szCs w:val="28"/>
        </w:rPr>
        <w:t>高中学考10门科目成绩换算方式为</w:t>
      </w:r>
      <w:r w:rsidRPr="008C2B36">
        <w:rPr>
          <w:rFonts w:asciiTheme="minorEastAsia" w:hAnsiTheme="minorEastAsia" w:cs="仿宋" w:hint="eastAsia"/>
          <w:sz w:val="28"/>
          <w:szCs w:val="28"/>
        </w:rPr>
        <w:t>10门科目学考等第所对应分值相加，</w:t>
      </w:r>
      <w:r w:rsidRPr="008C2B36">
        <w:rPr>
          <w:rFonts w:asciiTheme="minorEastAsia" w:hAnsiTheme="minorEastAsia" w:hint="eastAsia"/>
          <w:sz w:val="28"/>
          <w:szCs w:val="28"/>
        </w:rPr>
        <w:t>满分100分；学考等级赋分见下表。</w:t>
      </w:r>
    </w:p>
    <w:tbl>
      <w:tblPr>
        <w:tblW w:w="7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167"/>
        <w:gridCol w:w="1134"/>
        <w:gridCol w:w="1106"/>
        <w:gridCol w:w="1141"/>
      </w:tblGrid>
      <w:tr w:rsidR="00DB3411" w:rsidRPr="008C2B36" w:rsidTr="00FB5AA0">
        <w:trPr>
          <w:jc w:val="center"/>
        </w:trPr>
        <w:tc>
          <w:tcPr>
            <w:tcW w:w="1420" w:type="dxa"/>
            <w:shd w:val="clear" w:color="auto" w:fill="auto"/>
          </w:tcPr>
          <w:p w:rsidR="00DB3411" w:rsidRPr="008C2B36" w:rsidRDefault="002E6008">
            <w:pPr>
              <w:wordWrap w:val="0"/>
              <w:spacing w:line="360" w:lineRule="auto"/>
              <w:rPr>
                <w:rFonts w:asciiTheme="minorEastAsia" w:hAnsiTheme="minorEastAsia"/>
                <w:szCs w:val="21"/>
              </w:rPr>
            </w:pPr>
            <w:r w:rsidRPr="008C2B36">
              <w:rPr>
                <w:rFonts w:asciiTheme="minorEastAsia" w:hAnsiTheme="minorEastAsia" w:hint="eastAsia"/>
                <w:szCs w:val="21"/>
              </w:rPr>
              <w:t>学考等第</w:t>
            </w:r>
          </w:p>
        </w:tc>
        <w:tc>
          <w:tcPr>
            <w:tcW w:w="1420"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A</w:t>
            </w:r>
          </w:p>
        </w:tc>
        <w:tc>
          <w:tcPr>
            <w:tcW w:w="1167"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B</w:t>
            </w:r>
          </w:p>
        </w:tc>
        <w:tc>
          <w:tcPr>
            <w:tcW w:w="1134"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C</w:t>
            </w:r>
          </w:p>
        </w:tc>
        <w:tc>
          <w:tcPr>
            <w:tcW w:w="1106"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D</w:t>
            </w:r>
          </w:p>
        </w:tc>
        <w:tc>
          <w:tcPr>
            <w:tcW w:w="1141"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E</w:t>
            </w:r>
          </w:p>
        </w:tc>
      </w:tr>
      <w:tr w:rsidR="00DB3411" w:rsidRPr="008C2B36" w:rsidTr="00FB5AA0">
        <w:trPr>
          <w:jc w:val="center"/>
        </w:trPr>
        <w:tc>
          <w:tcPr>
            <w:tcW w:w="1420" w:type="dxa"/>
            <w:shd w:val="clear" w:color="auto" w:fill="auto"/>
          </w:tcPr>
          <w:p w:rsidR="00DB3411" w:rsidRPr="008C2B36" w:rsidRDefault="002E6008">
            <w:pPr>
              <w:wordWrap w:val="0"/>
              <w:spacing w:line="360" w:lineRule="auto"/>
              <w:rPr>
                <w:rFonts w:asciiTheme="minorEastAsia" w:hAnsiTheme="minorEastAsia"/>
                <w:szCs w:val="21"/>
              </w:rPr>
            </w:pPr>
            <w:r w:rsidRPr="008C2B36">
              <w:rPr>
                <w:rFonts w:asciiTheme="minorEastAsia" w:hAnsiTheme="minorEastAsia" w:hint="eastAsia"/>
                <w:szCs w:val="21"/>
              </w:rPr>
              <w:t>换算成绩</w:t>
            </w:r>
          </w:p>
        </w:tc>
        <w:tc>
          <w:tcPr>
            <w:tcW w:w="1420"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10</w:t>
            </w:r>
          </w:p>
        </w:tc>
        <w:tc>
          <w:tcPr>
            <w:tcW w:w="1167"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8</w:t>
            </w:r>
          </w:p>
        </w:tc>
        <w:tc>
          <w:tcPr>
            <w:tcW w:w="1134"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6</w:t>
            </w:r>
          </w:p>
        </w:tc>
        <w:tc>
          <w:tcPr>
            <w:tcW w:w="1106"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4</w:t>
            </w:r>
          </w:p>
        </w:tc>
        <w:tc>
          <w:tcPr>
            <w:tcW w:w="1141" w:type="dxa"/>
            <w:shd w:val="clear" w:color="auto" w:fill="auto"/>
          </w:tcPr>
          <w:p w:rsidR="00DB3411" w:rsidRPr="008C2B36" w:rsidRDefault="002E6008">
            <w:pPr>
              <w:wordWrap w:val="0"/>
              <w:spacing w:line="360" w:lineRule="auto"/>
              <w:jc w:val="center"/>
              <w:rPr>
                <w:rFonts w:asciiTheme="minorEastAsia" w:hAnsiTheme="minorEastAsia"/>
                <w:szCs w:val="21"/>
              </w:rPr>
            </w:pPr>
            <w:r w:rsidRPr="008C2B36">
              <w:rPr>
                <w:rFonts w:asciiTheme="minorEastAsia" w:hAnsiTheme="minorEastAsia" w:hint="eastAsia"/>
                <w:szCs w:val="21"/>
              </w:rPr>
              <w:t>1</w:t>
            </w:r>
          </w:p>
        </w:tc>
      </w:tr>
    </w:tbl>
    <w:p w:rsidR="00DB3411" w:rsidRPr="008C2B36" w:rsidRDefault="002E6008">
      <w:pPr>
        <w:shd w:val="clear" w:color="auto" w:fill="FFFFFF"/>
        <w:spacing w:line="299" w:lineRule="atLeast"/>
        <w:ind w:firstLineChars="200" w:firstLine="560"/>
        <w:rPr>
          <w:rFonts w:asciiTheme="minorEastAsia" w:hAnsiTheme="minorEastAsia"/>
          <w:b/>
          <w:bCs/>
          <w:sz w:val="28"/>
          <w:szCs w:val="28"/>
        </w:rPr>
      </w:pPr>
      <w:r w:rsidRPr="008C2B36">
        <w:rPr>
          <w:rFonts w:asciiTheme="minorEastAsia" w:hAnsiTheme="minorEastAsia" w:hint="eastAsia"/>
          <w:sz w:val="28"/>
          <w:szCs w:val="28"/>
        </w:rPr>
        <w:t>学考等级以省考试院提供的数据为准。</w:t>
      </w: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第七章 体检</w:t>
      </w:r>
    </w:p>
    <w:p w:rsidR="00DB3411" w:rsidRPr="008C2B36" w:rsidRDefault="002E6008">
      <w:pPr>
        <w:shd w:val="clear" w:color="auto" w:fill="FFFFFF"/>
        <w:spacing w:line="299" w:lineRule="atLeast"/>
        <w:ind w:firstLine="574"/>
        <w:rPr>
          <w:rFonts w:asciiTheme="minorEastAsia" w:hAnsiTheme="minorEastAsia"/>
          <w:sz w:val="28"/>
          <w:szCs w:val="28"/>
        </w:rPr>
      </w:pPr>
      <w:r w:rsidRPr="008C2B36">
        <w:rPr>
          <w:rFonts w:asciiTheme="minorEastAsia" w:hAnsiTheme="minorEastAsia" w:hint="eastAsia"/>
          <w:b/>
          <w:sz w:val="28"/>
          <w:szCs w:val="28"/>
        </w:rPr>
        <w:t xml:space="preserve">第二十一条  </w:t>
      </w:r>
      <w:r w:rsidRPr="008C2B36">
        <w:rPr>
          <w:rFonts w:asciiTheme="minorEastAsia" w:hAnsiTheme="minorEastAsia" w:hint="eastAsia"/>
          <w:sz w:val="28"/>
          <w:szCs w:val="28"/>
        </w:rPr>
        <w:t>体检标准：参照《普通高等学院招生体检工作指导意见》，在当地具有高考体检资格的医院自行体检或参加中学统一组织的高考体检，因身体原因不符合专业报考相关条件的考生请慎重报名。</w:t>
      </w:r>
    </w:p>
    <w:p w:rsidR="00DB3411" w:rsidRPr="008C2B36" w:rsidRDefault="002E6008">
      <w:pPr>
        <w:shd w:val="clear" w:color="auto" w:fill="FFFFFF"/>
        <w:spacing w:line="299" w:lineRule="atLeast"/>
        <w:ind w:firstLine="574"/>
        <w:rPr>
          <w:rFonts w:asciiTheme="minorEastAsia" w:hAnsiTheme="minorEastAsia"/>
          <w:sz w:val="28"/>
          <w:szCs w:val="28"/>
        </w:rPr>
      </w:pPr>
      <w:r w:rsidRPr="008C2B36">
        <w:rPr>
          <w:rFonts w:asciiTheme="minorEastAsia" w:hAnsiTheme="minorEastAsia" w:hint="eastAsia"/>
          <w:b/>
          <w:sz w:val="28"/>
          <w:szCs w:val="28"/>
        </w:rPr>
        <w:t xml:space="preserve">第二十二条  </w:t>
      </w:r>
      <w:r w:rsidRPr="008C2B36">
        <w:rPr>
          <w:rFonts w:asciiTheme="minorEastAsia" w:hAnsiTheme="minorEastAsia" w:hint="eastAsia"/>
          <w:sz w:val="28"/>
          <w:szCs w:val="28"/>
        </w:rPr>
        <w:t>学生入学后学校进行复检，参照《普通高等学院招生体检工作指导意见》，复检不合格的学生可作退学处理。</w:t>
      </w: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第八章 录取</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lastRenderedPageBreak/>
        <w:t>第二十三条</w:t>
      </w:r>
      <w:r w:rsidRPr="008C2B36">
        <w:rPr>
          <w:rFonts w:asciiTheme="minorEastAsia" w:hAnsiTheme="minorEastAsia" w:hint="eastAsia"/>
          <w:sz w:val="28"/>
          <w:szCs w:val="28"/>
        </w:rPr>
        <w:t> 学校严格遵守教育部和省招生主管部门的有关招生录取工作政策和规定，实施“阳光工程”，严格执行招生工作“六不准”、“十严禁”，坚持德智体美全面考核、综合评价，公平、公正、择优录取的原则。</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第二十四条  </w:t>
      </w:r>
      <w:r w:rsidRPr="008C2B36">
        <w:rPr>
          <w:rFonts w:asciiTheme="minorEastAsia" w:hAnsiTheme="minorEastAsia" w:hint="eastAsia"/>
          <w:sz w:val="28"/>
          <w:szCs w:val="28"/>
        </w:rPr>
        <w:t>录取新生的男女生比例不限。</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第二十五条  </w:t>
      </w:r>
      <w:r w:rsidRPr="008C2B36">
        <w:rPr>
          <w:rFonts w:asciiTheme="minorEastAsia" w:hAnsiTheme="minorEastAsia" w:hint="eastAsia"/>
          <w:sz w:val="28"/>
          <w:szCs w:val="28"/>
        </w:rPr>
        <w:t>综合素质测试结束后，以高中学考10门科目换算成绩、综合素质测试成绩两项合计总分，从高分到低分按照招生计划1：1比例确定拟录取考生的名单，按各专业招生计划的1：5的比例确定备录考生（含顺序号）的名单。</w:t>
      </w:r>
    </w:p>
    <w:p w:rsidR="00DB3411" w:rsidRPr="008C2B36" w:rsidRDefault="002E6008" w:rsidP="0026366F">
      <w:pPr>
        <w:shd w:val="clear" w:color="auto" w:fill="FFFFFF"/>
        <w:spacing w:line="360" w:lineRule="auto"/>
        <w:ind w:firstLineChars="197" w:firstLine="552"/>
        <w:rPr>
          <w:rFonts w:asciiTheme="minorEastAsia" w:hAnsiTheme="minorEastAsia"/>
          <w:sz w:val="28"/>
          <w:szCs w:val="28"/>
        </w:rPr>
      </w:pPr>
      <w:r w:rsidRPr="008C2B36">
        <w:rPr>
          <w:rFonts w:asciiTheme="minorEastAsia" w:hAnsiTheme="minorEastAsia" w:hint="eastAsia"/>
          <w:sz w:val="28"/>
          <w:szCs w:val="28"/>
        </w:rPr>
        <w:t>若遇总分相同，则具有素质特长记分的考生优先录取和排序；若仍相同，则以职业适应性测试成绩高低排序；若仍相同则依次按语文、数学、英语三门学考科目的等级高低顺序和优先等级排序；若仍相同则视</w:t>
      </w:r>
      <w:r w:rsidRPr="008C2B36">
        <w:rPr>
          <w:rFonts w:cs="Times New Roman" w:hint="eastAsia"/>
          <w:sz w:val="28"/>
          <w:szCs w:val="28"/>
        </w:rPr>
        <w:t>高中阶段具</w:t>
      </w:r>
      <w:r w:rsidRPr="008C2B36">
        <w:rPr>
          <w:rFonts w:asciiTheme="minorEastAsia" w:hAnsiTheme="minorEastAsia" w:hint="eastAsia"/>
          <w:sz w:val="28"/>
          <w:szCs w:val="28"/>
        </w:rPr>
        <w:t>备相关选修课程学分</w:t>
      </w:r>
      <w:r w:rsidR="00FB5AA0" w:rsidRPr="008C2B36">
        <w:rPr>
          <w:rFonts w:asciiTheme="minorEastAsia" w:hAnsiTheme="minorEastAsia" w:hint="eastAsia"/>
          <w:sz w:val="28"/>
          <w:szCs w:val="28"/>
        </w:rPr>
        <w:t>高低</w:t>
      </w:r>
      <w:r w:rsidRPr="008C2B36">
        <w:rPr>
          <w:rFonts w:asciiTheme="minorEastAsia" w:hAnsiTheme="minorEastAsia" w:hint="eastAsia"/>
          <w:sz w:val="28"/>
          <w:szCs w:val="28"/>
        </w:rPr>
        <w:t>或相关选修课程成绩情况</w:t>
      </w:r>
      <w:r w:rsidRPr="008C2B36">
        <w:rPr>
          <w:rFonts w:cs="Times New Roman" w:hint="eastAsia"/>
          <w:sz w:val="28"/>
          <w:szCs w:val="28"/>
        </w:rPr>
        <w:t>择优录取。</w:t>
      </w:r>
    </w:p>
    <w:p w:rsidR="00DB3411" w:rsidRPr="008C2B36" w:rsidRDefault="002E6008" w:rsidP="0026366F">
      <w:pPr>
        <w:shd w:val="clear" w:color="auto" w:fill="FFFFFF"/>
        <w:spacing w:line="360" w:lineRule="auto"/>
        <w:ind w:firstLineChars="197" w:firstLine="552"/>
        <w:rPr>
          <w:rFonts w:asciiTheme="minorEastAsia" w:hAnsiTheme="minorEastAsia"/>
          <w:sz w:val="28"/>
          <w:szCs w:val="28"/>
        </w:rPr>
      </w:pPr>
      <w:r w:rsidRPr="008C2B36">
        <w:rPr>
          <w:rFonts w:asciiTheme="minorEastAsia" w:hAnsiTheme="minorEastAsia" w:hint="eastAsia"/>
          <w:sz w:val="28"/>
          <w:szCs w:val="28"/>
        </w:rPr>
        <w:t>招生计划数多于或等于实际参加综合素质测试考生人数的情况，则按实际参加综合素质测试考生85%的比例（四舍五入原则）确定拟录取考生的名单，不递补备录考生。</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第二十六条  </w:t>
      </w:r>
      <w:r w:rsidRPr="008C2B36">
        <w:rPr>
          <w:rFonts w:asciiTheme="minorEastAsia" w:hAnsiTheme="minorEastAsia" w:hint="eastAsia"/>
          <w:sz w:val="28"/>
          <w:szCs w:val="28"/>
        </w:rPr>
        <w:t>考生根据教育考试院规定时间内登陆服务平台查询本人录取情况，凡显示拟录取的考生可选择我院作为录取院校，备录考生根据录取进程，待转为拟录取后再登陆服务平台选择。未在规定时间内登陆服务平台选定录取学校的考生视为自动放弃该批次所有拟录取资格。</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第二十七条  </w:t>
      </w:r>
      <w:r w:rsidRPr="008C2B36">
        <w:rPr>
          <w:rFonts w:asciiTheme="minorEastAsia" w:hAnsiTheme="minorEastAsia" w:hint="eastAsia"/>
          <w:sz w:val="28"/>
          <w:szCs w:val="28"/>
        </w:rPr>
        <w:t>我校根据考生选择结果确定录取名单。当计划已足额完成，或虽未完成但已无备录考生时，该专业录取工作结束，我校按规定办理录取手续。</w:t>
      </w:r>
    </w:p>
    <w:p w:rsidR="00DB3411" w:rsidRPr="008C2B36" w:rsidRDefault="002E6008">
      <w:pPr>
        <w:shd w:val="clear" w:color="auto" w:fill="FFFFFF"/>
        <w:spacing w:line="580" w:lineRule="atLeast"/>
        <w:ind w:firstLine="560"/>
        <w:rPr>
          <w:rFonts w:asciiTheme="minorEastAsia" w:hAnsiTheme="minorEastAsia"/>
          <w:sz w:val="28"/>
          <w:szCs w:val="28"/>
        </w:rPr>
      </w:pPr>
      <w:r w:rsidRPr="008C2B36">
        <w:rPr>
          <w:rFonts w:asciiTheme="minorEastAsia" w:hAnsiTheme="minorEastAsia" w:hint="eastAsia"/>
          <w:b/>
          <w:sz w:val="28"/>
          <w:szCs w:val="28"/>
        </w:rPr>
        <w:lastRenderedPageBreak/>
        <w:t xml:space="preserve">第二十八条  </w:t>
      </w:r>
      <w:r w:rsidRPr="008C2B36">
        <w:rPr>
          <w:rFonts w:asciiTheme="minorEastAsia" w:hAnsiTheme="minorEastAsia" w:hint="eastAsia"/>
          <w:sz w:val="28"/>
          <w:szCs w:val="28"/>
        </w:rPr>
        <w:t>凡被我校提前招生录取的学生，入学后不允许转校、转专业。若确因身体或其它特殊原因不能在原专业继续学习的，按我校《学生手册》相关规定申请。</w:t>
      </w:r>
    </w:p>
    <w:p w:rsidR="00DB3411" w:rsidRPr="008C2B36" w:rsidRDefault="002E6008">
      <w:pPr>
        <w:shd w:val="clear" w:color="auto" w:fill="FFFFFF"/>
        <w:spacing w:line="580" w:lineRule="atLeast"/>
        <w:jc w:val="center"/>
        <w:rPr>
          <w:rFonts w:asciiTheme="minorEastAsia" w:hAnsiTheme="minorEastAsia"/>
          <w:sz w:val="28"/>
          <w:szCs w:val="28"/>
        </w:rPr>
      </w:pPr>
      <w:r w:rsidRPr="008C2B36">
        <w:rPr>
          <w:rFonts w:asciiTheme="minorEastAsia" w:hAnsiTheme="minorEastAsia" w:hint="eastAsia"/>
          <w:b/>
          <w:bCs/>
          <w:sz w:val="28"/>
          <w:szCs w:val="28"/>
        </w:rPr>
        <w:t>第九章 违规处理与监督</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第二十九条  </w:t>
      </w:r>
      <w:r w:rsidRPr="008C2B36">
        <w:rPr>
          <w:rFonts w:asciiTheme="minorEastAsia" w:hAnsiTheme="minorEastAsia" w:hint="eastAsia"/>
          <w:sz w:val="28"/>
          <w:szCs w:val="28"/>
        </w:rPr>
        <w:t>提前招生工作的全过程由学校纪检监察部门参与、实施监督、并主动接受省教育考试院和社会各界的监督。</w:t>
      </w:r>
    </w:p>
    <w:p w:rsidR="00DB3411" w:rsidRPr="008C2B36" w:rsidRDefault="002E6008">
      <w:pPr>
        <w:shd w:val="clear" w:color="auto" w:fill="FFFFFF"/>
        <w:spacing w:line="580" w:lineRule="atLeast"/>
        <w:ind w:firstLine="560"/>
        <w:rPr>
          <w:rFonts w:asciiTheme="minorEastAsia" w:hAnsiTheme="minorEastAsia"/>
          <w:sz w:val="28"/>
          <w:szCs w:val="28"/>
        </w:rPr>
      </w:pPr>
      <w:r w:rsidRPr="008C2B36">
        <w:rPr>
          <w:rFonts w:asciiTheme="minorEastAsia" w:hAnsiTheme="minorEastAsia" w:hint="eastAsia"/>
          <w:b/>
          <w:sz w:val="28"/>
          <w:szCs w:val="28"/>
        </w:rPr>
        <w:t>第三十条</w:t>
      </w:r>
      <w:r w:rsidRPr="008C2B36">
        <w:rPr>
          <w:rFonts w:asciiTheme="minorEastAsia" w:hAnsiTheme="minorEastAsia" w:hint="eastAsia"/>
          <w:b/>
          <w:bCs/>
          <w:sz w:val="28"/>
          <w:szCs w:val="28"/>
        </w:rPr>
        <w:t> </w:t>
      </w:r>
      <w:r w:rsidRPr="008C2B36">
        <w:rPr>
          <w:rFonts w:asciiTheme="minorEastAsia" w:hAnsiTheme="minorEastAsia" w:hint="eastAsia"/>
          <w:sz w:val="28"/>
          <w:szCs w:val="28"/>
        </w:rPr>
        <w:t>考生有下列情形之一的，如实记入考生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r w:rsidRPr="008C2B36">
        <w:rPr>
          <w:rFonts w:asciiTheme="minorEastAsia" w:hAnsiTheme="minorEastAsia" w:hint="eastAsia"/>
          <w:sz w:val="28"/>
          <w:szCs w:val="28"/>
        </w:rPr>
        <w:br/>
        <w:t xml:space="preserve">　   1、提供虚假姓名、年龄、民族、户籍等个人信息，伪造、非法获得证件、成绩证明、荣誉证书等，骗取报名资格、享受优惠政策的；</w:t>
      </w:r>
      <w:r w:rsidRPr="008C2B36">
        <w:rPr>
          <w:rFonts w:asciiTheme="minorEastAsia" w:hAnsiTheme="minorEastAsia" w:hint="eastAsia"/>
          <w:sz w:val="28"/>
          <w:szCs w:val="28"/>
        </w:rPr>
        <w:br/>
        <w:t xml:space="preserve">　   2、在综合素质评价、相关申请材料中提供虚假材料、影响录取结果的；</w:t>
      </w:r>
      <w:r w:rsidRPr="008C2B36">
        <w:rPr>
          <w:rFonts w:asciiTheme="minorEastAsia" w:hAnsiTheme="minorEastAsia" w:hint="eastAsia"/>
          <w:sz w:val="28"/>
          <w:szCs w:val="28"/>
        </w:rPr>
        <w:br/>
        <w:t xml:space="preserve">　   3、冒名顶替入学，由他人替考入学或者取得优惠资格的；</w:t>
      </w:r>
      <w:r w:rsidRPr="008C2B36">
        <w:rPr>
          <w:rFonts w:asciiTheme="minorEastAsia" w:hAnsiTheme="minorEastAsia" w:hint="eastAsia"/>
          <w:sz w:val="28"/>
          <w:szCs w:val="28"/>
        </w:rPr>
        <w:br/>
        <w:t xml:space="preserve">　   4、其他严重违反高校招生规定的弄虚作假行为。</w:t>
      </w:r>
      <w:r w:rsidRPr="008C2B36">
        <w:rPr>
          <w:rFonts w:asciiTheme="minorEastAsia" w:hAnsiTheme="minorEastAsia" w:hint="eastAsia"/>
          <w:sz w:val="28"/>
          <w:szCs w:val="28"/>
        </w:rPr>
        <w:br/>
        <w:t xml:space="preserve">　　违反国家教育考试规定、情节严重受到停考处罚，在处罚结束后继续报名参加国家教育考试的，由学校决定是否予以录取。</w:t>
      </w:r>
    </w:p>
    <w:p w:rsidR="00DB3411" w:rsidRPr="008C2B36" w:rsidRDefault="002E6008">
      <w:pPr>
        <w:shd w:val="clear" w:color="auto" w:fill="FFFFFF"/>
        <w:spacing w:line="299" w:lineRule="atLeast"/>
        <w:ind w:firstLine="552"/>
        <w:rPr>
          <w:rFonts w:asciiTheme="minorEastAsia" w:hAnsiTheme="minorEastAsia"/>
          <w:sz w:val="28"/>
          <w:szCs w:val="28"/>
        </w:rPr>
      </w:pPr>
      <w:r w:rsidRPr="008C2B36">
        <w:rPr>
          <w:rFonts w:asciiTheme="minorEastAsia" w:hAnsiTheme="minorEastAsia" w:hint="eastAsia"/>
          <w:b/>
          <w:sz w:val="28"/>
          <w:szCs w:val="28"/>
        </w:rPr>
        <w:t xml:space="preserve">第三十一条 </w:t>
      </w:r>
      <w:r w:rsidRPr="008C2B36">
        <w:rPr>
          <w:rFonts w:asciiTheme="minorEastAsia" w:hAnsiTheme="minorEastAsia" w:hint="eastAsia"/>
          <w:sz w:val="28"/>
          <w:szCs w:val="28"/>
        </w:rPr>
        <w:t>其它违规行为的处理遵照教育部有关规定执行。</w:t>
      </w:r>
    </w:p>
    <w:p w:rsidR="00DB3411" w:rsidRPr="008C2B36" w:rsidRDefault="002E6008">
      <w:pPr>
        <w:shd w:val="clear" w:color="auto" w:fill="FFFFFF"/>
        <w:spacing w:line="299" w:lineRule="atLeast"/>
        <w:jc w:val="center"/>
        <w:rPr>
          <w:rFonts w:asciiTheme="minorEastAsia" w:hAnsiTheme="minorEastAsia"/>
          <w:sz w:val="28"/>
          <w:szCs w:val="28"/>
        </w:rPr>
      </w:pPr>
      <w:r w:rsidRPr="008C2B36">
        <w:rPr>
          <w:rFonts w:asciiTheme="minorEastAsia" w:hAnsiTheme="minorEastAsia" w:hint="eastAsia"/>
          <w:b/>
          <w:bCs/>
          <w:sz w:val="28"/>
          <w:szCs w:val="28"/>
        </w:rPr>
        <w:t>第十章 其他</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第三十二条</w:t>
      </w:r>
      <w:r w:rsidRPr="008C2B36">
        <w:rPr>
          <w:rFonts w:asciiTheme="minorEastAsia" w:hAnsiTheme="minorEastAsia" w:hint="eastAsia"/>
          <w:sz w:val="28"/>
          <w:szCs w:val="28"/>
        </w:rPr>
        <w:t> 咨询电话：0574—88122233  88122255</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第三十三条</w:t>
      </w:r>
      <w:r w:rsidRPr="008C2B36">
        <w:rPr>
          <w:rFonts w:asciiTheme="minorEastAsia" w:hAnsiTheme="minorEastAsia" w:hint="eastAsia"/>
          <w:sz w:val="28"/>
          <w:szCs w:val="28"/>
        </w:rPr>
        <w:t> 监督电话：0574—87415810</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lastRenderedPageBreak/>
        <w:t>第三十四条</w:t>
      </w:r>
      <w:r w:rsidRPr="008C2B36">
        <w:rPr>
          <w:rFonts w:asciiTheme="minorEastAsia" w:hAnsiTheme="minorEastAsia" w:hint="eastAsia"/>
          <w:sz w:val="28"/>
          <w:szCs w:val="28"/>
        </w:rPr>
        <w:t> 招生网网址：http:// www.nbcc.cn/zsw</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第三十五条</w:t>
      </w:r>
      <w:r w:rsidRPr="008C2B36">
        <w:rPr>
          <w:rFonts w:asciiTheme="minorEastAsia" w:hAnsiTheme="minorEastAsia" w:hint="eastAsia"/>
          <w:sz w:val="28"/>
          <w:szCs w:val="28"/>
        </w:rPr>
        <w:t> 招生指定邮箱：nbcczsb@nbcc.cn</w:t>
      </w:r>
    </w:p>
    <w:p w:rsidR="00DB3411" w:rsidRPr="008C2B36" w:rsidRDefault="002E6008">
      <w:pPr>
        <w:shd w:val="clear" w:color="auto" w:fill="FFFFFF"/>
        <w:spacing w:line="299" w:lineRule="atLeast"/>
        <w:ind w:firstLine="560"/>
        <w:rPr>
          <w:rFonts w:asciiTheme="minorEastAsia" w:hAnsiTheme="minorEastAsia"/>
          <w:sz w:val="28"/>
          <w:szCs w:val="28"/>
        </w:rPr>
      </w:pPr>
      <w:r w:rsidRPr="008C2B36">
        <w:rPr>
          <w:rFonts w:asciiTheme="minorEastAsia" w:hAnsiTheme="minorEastAsia" w:hint="eastAsia"/>
          <w:b/>
          <w:sz w:val="28"/>
          <w:szCs w:val="28"/>
        </w:rPr>
        <w:t>第三十六条</w:t>
      </w:r>
      <w:r w:rsidRPr="008C2B36">
        <w:rPr>
          <w:rFonts w:asciiTheme="minorEastAsia" w:hAnsiTheme="minorEastAsia" w:hint="eastAsia"/>
          <w:sz w:val="28"/>
          <w:szCs w:val="28"/>
        </w:rPr>
        <w:t> 我校设有国家奖学金、国家助学金、国家励志奖学金、优秀学生奖学金等激励政策；同时还设有大学新生“绿色通道”、国家助学贷款、勤工助学、临时困难补助、学费减免等资助政策；我校公共外语课语种为英语。</w:t>
      </w:r>
    </w:p>
    <w:p w:rsidR="00DB3411" w:rsidRPr="008C2B36" w:rsidRDefault="002E6008">
      <w:pPr>
        <w:shd w:val="clear" w:color="auto" w:fill="FFFFFF"/>
        <w:spacing w:line="299" w:lineRule="atLeast"/>
        <w:ind w:firstLine="594"/>
        <w:rPr>
          <w:rFonts w:asciiTheme="minorEastAsia" w:hAnsiTheme="minorEastAsia"/>
          <w:sz w:val="28"/>
          <w:szCs w:val="28"/>
        </w:rPr>
      </w:pPr>
      <w:r w:rsidRPr="008C2B36">
        <w:rPr>
          <w:rFonts w:asciiTheme="minorEastAsia" w:hAnsiTheme="minorEastAsia" w:hint="eastAsia"/>
          <w:b/>
          <w:sz w:val="28"/>
          <w:szCs w:val="28"/>
        </w:rPr>
        <w:t>第三十七条 </w:t>
      </w:r>
      <w:r w:rsidRPr="008C2B36">
        <w:rPr>
          <w:rFonts w:asciiTheme="minorEastAsia" w:hAnsiTheme="minorEastAsia" w:hint="eastAsia"/>
          <w:sz w:val="28"/>
          <w:szCs w:val="28"/>
        </w:rPr>
        <w:t xml:space="preserve">本章程由我校招生办公室负责解释。 </w:t>
      </w:r>
    </w:p>
    <w:p w:rsidR="00DB3411" w:rsidRPr="008C2B36" w:rsidRDefault="002E6008">
      <w:pPr>
        <w:shd w:val="clear" w:color="auto" w:fill="FFFFFF"/>
        <w:jc w:val="right"/>
        <w:rPr>
          <w:rFonts w:asciiTheme="minorEastAsia" w:hAnsiTheme="minorEastAsia"/>
          <w:sz w:val="28"/>
          <w:szCs w:val="28"/>
        </w:rPr>
      </w:pPr>
      <w:r w:rsidRPr="008C2B36">
        <w:rPr>
          <w:rFonts w:asciiTheme="minorEastAsia" w:hAnsiTheme="minorEastAsia" w:hint="eastAsia"/>
          <w:sz w:val="28"/>
          <w:szCs w:val="28"/>
        </w:rPr>
        <w:t> </w:t>
      </w: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DB3411">
      <w:pPr>
        <w:shd w:val="clear" w:color="auto" w:fill="FFFFFF"/>
        <w:rPr>
          <w:rFonts w:asciiTheme="minorEastAsia" w:hAnsiTheme="minorEastAsia"/>
          <w:sz w:val="28"/>
          <w:szCs w:val="28"/>
        </w:rPr>
      </w:pPr>
    </w:p>
    <w:p w:rsidR="00DB3411" w:rsidRPr="008C2B36" w:rsidRDefault="002E6008">
      <w:pPr>
        <w:shd w:val="clear" w:color="auto" w:fill="FFFFFF"/>
        <w:ind w:firstLineChars="1850" w:firstLine="5180"/>
        <w:rPr>
          <w:rFonts w:asciiTheme="minorEastAsia" w:hAnsiTheme="minorEastAsia"/>
          <w:sz w:val="28"/>
          <w:szCs w:val="28"/>
        </w:rPr>
      </w:pPr>
      <w:r w:rsidRPr="008C2B36">
        <w:rPr>
          <w:rFonts w:asciiTheme="minorEastAsia" w:hAnsiTheme="minorEastAsia" w:hint="eastAsia"/>
          <w:sz w:val="28"/>
          <w:szCs w:val="28"/>
        </w:rPr>
        <w:t xml:space="preserve"> 宁波城市职业技术学院</w:t>
      </w:r>
    </w:p>
    <w:p w:rsidR="00DB3411" w:rsidRPr="008C2B36" w:rsidRDefault="002E6008">
      <w:pPr>
        <w:shd w:val="clear" w:color="auto" w:fill="FFFFFF"/>
        <w:ind w:firstLineChars="2000" w:firstLine="5600"/>
        <w:rPr>
          <w:rFonts w:asciiTheme="minorEastAsia" w:hAnsiTheme="minorEastAsia"/>
          <w:sz w:val="28"/>
          <w:szCs w:val="28"/>
        </w:rPr>
      </w:pPr>
      <w:r w:rsidRPr="008C2B36">
        <w:rPr>
          <w:rFonts w:asciiTheme="minorEastAsia" w:hAnsiTheme="minorEastAsia" w:hint="eastAsia"/>
          <w:sz w:val="28"/>
          <w:szCs w:val="28"/>
        </w:rPr>
        <w:t>201</w:t>
      </w:r>
      <w:r w:rsidR="00524DD5" w:rsidRPr="008C2B36">
        <w:rPr>
          <w:rFonts w:asciiTheme="minorEastAsia" w:hAnsiTheme="minorEastAsia" w:hint="eastAsia"/>
          <w:sz w:val="28"/>
          <w:szCs w:val="28"/>
        </w:rPr>
        <w:t>9</w:t>
      </w:r>
      <w:r w:rsidRPr="008C2B36">
        <w:rPr>
          <w:rFonts w:asciiTheme="minorEastAsia" w:hAnsiTheme="minorEastAsia" w:hint="eastAsia"/>
          <w:sz w:val="28"/>
          <w:szCs w:val="28"/>
        </w:rPr>
        <w:t>年</w:t>
      </w:r>
      <w:r w:rsidR="00524DD5" w:rsidRPr="008C2B36">
        <w:rPr>
          <w:rFonts w:asciiTheme="minorEastAsia" w:hAnsiTheme="minorEastAsia" w:hint="eastAsia"/>
          <w:sz w:val="28"/>
          <w:szCs w:val="28"/>
        </w:rPr>
        <w:t>2</w:t>
      </w:r>
      <w:r w:rsidRPr="008C2B36">
        <w:rPr>
          <w:rFonts w:asciiTheme="minorEastAsia" w:hAnsiTheme="minorEastAsia" w:hint="eastAsia"/>
          <w:sz w:val="28"/>
          <w:szCs w:val="28"/>
        </w:rPr>
        <w:t>月17日</w:t>
      </w:r>
    </w:p>
    <w:p w:rsidR="00DB3411" w:rsidRPr="008C2B36" w:rsidRDefault="00DB3411">
      <w:pPr>
        <w:shd w:val="clear" w:color="auto" w:fill="FFFFFF"/>
        <w:ind w:firstLineChars="2000" w:firstLine="5600"/>
        <w:rPr>
          <w:rFonts w:asciiTheme="minorEastAsia" w:hAnsiTheme="minorEastAsia"/>
          <w:sz w:val="28"/>
          <w:szCs w:val="28"/>
        </w:rPr>
      </w:pPr>
    </w:p>
    <w:p w:rsidR="00B07BDC" w:rsidRPr="008C2B36" w:rsidRDefault="00B07BDC">
      <w:pPr>
        <w:shd w:val="clear" w:color="auto" w:fill="FFFFFF"/>
        <w:ind w:firstLineChars="2000" w:firstLine="5600"/>
        <w:rPr>
          <w:rFonts w:asciiTheme="minorEastAsia" w:hAnsiTheme="minorEastAsia"/>
          <w:sz w:val="28"/>
          <w:szCs w:val="28"/>
        </w:rPr>
      </w:pPr>
    </w:p>
    <w:p w:rsidR="00B07BDC" w:rsidRPr="008C2B36" w:rsidRDefault="00B07BDC">
      <w:pPr>
        <w:shd w:val="clear" w:color="auto" w:fill="FFFFFF"/>
        <w:ind w:firstLineChars="2000" w:firstLine="5600"/>
        <w:rPr>
          <w:rFonts w:asciiTheme="minorEastAsia" w:hAnsiTheme="minorEastAsia"/>
          <w:sz w:val="28"/>
          <w:szCs w:val="28"/>
        </w:rPr>
      </w:pPr>
    </w:p>
    <w:p w:rsidR="00B07BDC" w:rsidRPr="008C2B36" w:rsidRDefault="00B07BDC">
      <w:pPr>
        <w:shd w:val="clear" w:color="auto" w:fill="FFFFFF"/>
        <w:ind w:firstLineChars="2000" w:firstLine="5600"/>
        <w:rPr>
          <w:rFonts w:asciiTheme="minorEastAsia" w:hAnsiTheme="minorEastAsia"/>
          <w:sz w:val="28"/>
          <w:szCs w:val="28"/>
        </w:rPr>
      </w:pPr>
    </w:p>
    <w:p w:rsidR="00DB3411" w:rsidRPr="008C2B36" w:rsidRDefault="002E6008">
      <w:pPr>
        <w:rPr>
          <w:rFonts w:asciiTheme="minorEastAsia" w:hAnsiTheme="minorEastAsia"/>
          <w:sz w:val="28"/>
          <w:szCs w:val="28"/>
        </w:rPr>
      </w:pPr>
      <w:r w:rsidRPr="008C2B36">
        <w:rPr>
          <w:rFonts w:asciiTheme="minorEastAsia" w:hAnsiTheme="minorEastAsia" w:hint="eastAsia"/>
          <w:sz w:val="28"/>
          <w:szCs w:val="28"/>
        </w:rPr>
        <w:lastRenderedPageBreak/>
        <w:t>附件：宁波城市职业技术学院2019年提前招生时间进程表</w:t>
      </w:r>
    </w:p>
    <w:tbl>
      <w:tblPr>
        <w:tblStyle w:val="ad"/>
        <w:tblW w:w="9464" w:type="dxa"/>
        <w:jc w:val="center"/>
        <w:tblLayout w:type="fixed"/>
        <w:tblLook w:val="04A0"/>
      </w:tblPr>
      <w:tblGrid>
        <w:gridCol w:w="2493"/>
        <w:gridCol w:w="2577"/>
        <w:gridCol w:w="4394"/>
      </w:tblGrid>
      <w:tr w:rsidR="00DB3411" w:rsidRPr="008C2B36">
        <w:trPr>
          <w:trHeight w:val="575"/>
          <w:jc w:val="center"/>
        </w:trPr>
        <w:tc>
          <w:tcPr>
            <w:tcW w:w="2493" w:type="dxa"/>
            <w:vAlign w:val="center"/>
          </w:tcPr>
          <w:p w:rsidR="00DB3411" w:rsidRPr="008C2B36" w:rsidRDefault="002E6008">
            <w:pPr>
              <w:jc w:val="center"/>
              <w:rPr>
                <w:rFonts w:asciiTheme="minorEastAsia" w:hAnsiTheme="minorEastAsia"/>
                <w:b/>
                <w:szCs w:val="21"/>
              </w:rPr>
            </w:pPr>
            <w:r w:rsidRPr="008C2B36">
              <w:rPr>
                <w:rFonts w:asciiTheme="minorEastAsia" w:hAnsiTheme="minorEastAsia" w:hint="eastAsia"/>
                <w:b/>
                <w:szCs w:val="21"/>
              </w:rPr>
              <w:t>时间</w:t>
            </w:r>
          </w:p>
        </w:tc>
        <w:tc>
          <w:tcPr>
            <w:tcW w:w="2577" w:type="dxa"/>
            <w:vAlign w:val="center"/>
          </w:tcPr>
          <w:p w:rsidR="00DB3411" w:rsidRPr="008C2B36" w:rsidRDefault="002E6008">
            <w:pPr>
              <w:jc w:val="center"/>
              <w:rPr>
                <w:rFonts w:asciiTheme="minorEastAsia" w:hAnsiTheme="minorEastAsia"/>
                <w:b/>
                <w:szCs w:val="21"/>
              </w:rPr>
            </w:pPr>
            <w:r w:rsidRPr="008C2B36">
              <w:rPr>
                <w:rFonts w:asciiTheme="minorEastAsia" w:hAnsiTheme="minorEastAsia" w:hint="eastAsia"/>
                <w:b/>
                <w:szCs w:val="21"/>
              </w:rPr>
              <w:t>完成内容</w:t>
            </w:r>
          </w:p>
        </w:tc>
        <w:tc>
          <w:tcPr>
            <w:tcW w:w="4394" w:type="dxa"/>
            <w:vAlign w:val="center"/>
          </w:tcPr>
          <w:p w:rsidR="00DB3411" w:rsidRPr="008C2B36" w:rsidRDefault="002E6008">
            <w:pPr>
              <w:jc w:val="center"/>
              <w:rPr>
                <w:rFonts w:asciiTheme="minorEastAsia" w:hAnsiTheme="minorEastAsia"/>
                <w:b/>
                <w:szCs w:val="21"/>
              </w:rPr>
            </w:pPr>
            <w:r w:rsidRPr="008C2B36">
              <w:rPr>
                <w:rFonts w:asciiTheme="minorEastAsia" w:hAnsiTheme="minorEastAsia" w:hint="eastAsia"/>
                <w:b/>
                <w:szCs w:val="21"/>
              </w:rPr>
              <w:t>说明</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2月23日—3月22日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网上报名</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网址</w:t>
            </w:r>
            <w:hyperlink r:id="rId9" w:history="1">
              <w:r w:rsidRPr="008C2B36">
                <w:rPr>
                  <w:rStyle w:val="ab"/>
                  <w:rFonts w:asciiTheme="minorEastAsia" w:hAnsiTheme="minorEastAsia"/>
                  <w:color w:val="auto"/>
                  <w:szCs w:val="21"/>
                </w:rPr>
                <w:t>http://www.nbcc.cn/zsw/</w:t>
              </w:r>
            </w:hyperlink>
            <w:r w:rsidRPr="008C2B36">
              <w:rPr>
                <w:rFonts w:asciiTheme="minorEastAsia" w:hAnsiTheme="minorEastAsia" w:hint="eastAsia"/>
                <w:szCs w:val="21"/>
              </w:rPr>
              <w:t xml:space="preserve">  逾期系统关闭；</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3月23日—3月28日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素质特长学生上传佐证材料</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须符合我校章程规定的记分范围和条件，在我校提前招生报名系统中上传证明材料</w:t>
            </w:r>
            <w:r w:rsidR="006A6C94" w:rsidRPr="008C2B36">
              <w:rPr>
                <w:rFonts w:asciiTheme="minorEastAsia" w:hAnsiTheme="minorEastAsia" w:hint="eastAsia"/>
                <w:szCs w:val="21"/>
              </w:rPr>
              <w:t>；</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4月3日前</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符合素质特长记分考生查寻</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登陆我校提前招生报名系统中查看记分审核情况</w:t>
            </w:r>
            <w:r w:rsidR="006A6C94" w:rsidRPr="008C2B36">
              <w:rPr>
                <w:rFonts w:asciiTheme="minorEastAsia" w:hAnsiTheme="minorEastAsia" w:hint="eastAsia"/>
                <w:szCs w:val="21"/>
              </w:rPr>
              <w:t>；</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4月5日前</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公布各专业参加综合素质测试分数线及名单</w:t>
            </w:r>
          </w:p>
        </w:tc>
        <w:tc>
          <w:tcPr>
            <w:tcW w:w="4394" w:type="dxa"/>
            <w:vAlign w:val="center"/>
          </w:tcPr>
          <w:p w:rsidR="00DB3411" w:rsidRPr="008C2B36" w:rsidRDefault="006A6C94">
            <w:pPr>
              <w:rPr>
                <w:rFonts w:asciiTheme="minorEastAsia" w:hAnsiTheme="minorEastAsia"/>
                <w:szCs w:val="21"/>
              </w:rPr>
            </w:pPr>
            <w:r w:rsidRPr="008C2B36">
              <w:rPr>
                <w:rFonts w:asciiTheme="minorEastAsia" w:hAnsiTheme="minorEastAsia" w:hint="eastAsia"/>
                <w:szCs w:val="21"/>
              </w:rPr>
              <w:t>分数线在招生网公布</w:t>
            </w:r>
            <w:r w:rsidR="002E6008" w:rsidRPr="008C2B36">
              <w:rPr>
                <w:rFonts w:asciiTheme="minorEastAsia" w:hAnsiTheme="minorEastAsia" w:hint="eastAsia"/>
                <w:szCs w:val="21"/>
              </w:rPr>
              <w:t>；考生登陆报名系统查看本人入围情况；</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4月5日—4月13日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入围参加综合素质测试考生缴费</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根据报名系统提示缴费，逾期未交视作放弃参考；</w:t>
            </w:r>
          </w:p>
        </w:tc>
      </w:tr>
      <w:tr w:rsidR="00DB3411" w:rsidRPr="008C2B36">
        <w:trPr>
          <w:trHeight w:val="745"/>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4月20日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现场确认、综合素质测试</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考生带相关材料候考，熟悉考场，进入考场前提交确认材料；进行测试；具体见招生章程及测试须知；</w:t>
            </w:r>
          </w:p>
        </w:tc>
      </w:tr>
      <w:tr w:rsidR="00DB3411" w:rsidRPr="008C2B36">
        <w:trPr>
          <w:trHeight w:val="834"/>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4月30日前</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公布综合素质测试成绩</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考生登陆报名系统查看成绩；</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5月3日前</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公布各专业预录取、备录取分数线；考生登陆报名系统查看本人</w:t>
            </w:r>
            <w:r w:rsidR="006A6C94" w:rsidRPr="008C2B36">
              <w:rPr>
                <w:rFonts w:asciiTheme="minorEastAsia" w:hAnsiTheme="minorEastAsia" w:hint="eastAsia"/>
                <w:szCs w:val="21"/>
              </w:rPr>
              <w:t>录取</w:t>
            </w:r>
            <w:r w:rsidRPr="008C2B36">
              <w:rPr>
                <w:rFonts w:asciiTheme="minorEastAsia" w:hAnsiTheme="minorEastAsia" w:hint="eastAsia"/>
                <w:szCs w:val="21"/>
              </w:rPr>
              <w:t>情况；</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各专业预录取、备录取分数线在招生网上公布；</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5月7日前</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将入围考生名单提交考试院服务平台；</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根据考试院统一安排</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5月9日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考生登陆系统选择确认</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根据考试院统一安排</w:t>
            </w:r>
          </w:p>
        </w:tc>
      </w:tr>
      <w:tr w:rsidR="00DB3411" w:rsidRPr="008C2B36">
        <w:trPr>
          <w:trHeight w:val="936"/>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5月10日-5月14日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分批补录未满招生专业</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根据考试院统一安排</w:t>
            </w:r>
          </w:p>
        </w:tc>
      </w:tr>
      <w:tr w:rsidR="00DB3411" w:rsidRPr="008C2B36">
        <w:trPr>
          <w:trHeight w:val="699"/>
          <w:jc w:val="center"/>
        </w:trPr>
        <w:tc>
          <w:tcPr>
            <w:tcW w:w="2493"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5月16日</w:t>
            </w:r>
          </w:p>
        </w:tc>
        <w:tc>
          <w:tcPr>
            <w:tcW w:w="2577"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提前招生录取结束</w:t>
            </w:r>
          </w:p>
        </w:tc>
        <w:tc>
          <w:tcPr>
            <w:tcW w:w="4394" w:type="dxa"/>
            <w:vAlign w:val="center"/>
          </w:tcPr>
          <w:p w:rsidR="00DB3411" w:rsidRPr="008C2B36" w:rsidRDefault="002E6008">
            <w:pPr>
              <w:rPr>
                <w:rFonts w:asciiTheme="minorEastAsia" w:hAnsiTheme="minorEastAsia"/>
                <w:szCs w:val="21"/>
              </w:rPr>
            </w:pPr>
            <w:r w:rsidRPr="008C2B36">
              <w:rPr>
                <w:rFonts w:asciiTheme="minorEastAsia" w:hAnsiTheme="minorEastAsia" w:hint="eastAsia"/>
                <w:szCs w:val="21"/>
              </w:rPr>
              <w:t>根据考试院统一安排</w:t>
            </w:r>
          </w:p>
        </w:tc>
      </w:tr>
      <w:tr w:rsidR="00DB3411" w:rsidRPr="008C2B36">
        <w:trPr>
          <w:trHeight w:val="557"/>
          <w:jc w:val="center"/>
        </w:trPr>
        <w:tc>
          <w:tcPr>
            <w:tcW w:w="9464" w:type="dxa"/>
            <w:gridSpan w:val="3"/>
            <w:vAlign w:val="center"/>
          </w:tcPr>
          <w:p w:rsidR="00DB3411" w:rsidRPr="008C2B36" w:rsidRDefault="002E6008">
            <w:pPr>
              <w:rPr>
                <w:rFonts w:asciiTheme="minorEastAsia" w:hAnsiTheme="minorEastAsia"/>
                <w:b/>
                <w:szCs w:val="21"/>
              </w:rPr>
            </w:pPr>
            <w:r w:rsidRPr="008C2B36">
              <w:rPr>
                <w:rFonts w:asciiTheme="minorEastAsia" w:hAnsiTheme="minorEastAsia" w:hint="eastAsia"/>
                <w:b/>
                <w:szCs w:val="21"/>
              </w:rPr>
              <w:t>以上时间安排若有变化，请及时关注我校招生网上的公告。</w:t>
            </w:r>
          </w:p>
        </w:tc>
      </w:tr>
    </w:tbl>
    <w:p w:rsidR="008C2B36" w:rsidRPr="008C2B36" w:rsidRDefault="008C2B36">
      <w:pPr>
        <w:rPr>
          <w:rFonts w:asciiTheme="minorEastAsia" w:hAnsiTheme="minorEastAsia"/>
          <w:sz w:val="28"/>
          <w:szCs w:val="28"/>
        </w:rPr>
      </w:pPr>
    </w:p>
    <w:sectPr w:rsidR="008C2B36" w:rsidRPr="008C2B36" w:rsidSect="00DB3411">
      <w:pgSz w:w="11906" w:h="16838"/>
      <w:pgMar w:top="1440" w:right="1304" w:bottom="1440" w:left="130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805529" w15:done="0"/>
  <w15:commentEx w15:paraId="7E6375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91" w:rsidRDefault="00642391" w:rsidP="0026366F">
      <w:r>
        <w:separator/>
      </w:r>
    </w:p>
  </w:endnote>
  <w:endnote w:type="continuationSeparator" w:id="1">
    <w:p w:rsidR="00642391" w:rsidRDefault="00642391" w:rsidP="00263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91" w:rsidRDefault="00642391" w:rsidP="0026366F">
      <w:r>
        <w:separator/>
      </w:r>
    </w:p>
  </w:footnote>
  <w:footnote w:type="continuationSeparator" w:id="1">
    <w:p w:rsidR="00642391" w:rsidRDefault="00642391" w:rsidP="0026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657E"/>
    <w:multiLevelType w:val="multilevel"/>
    <w:tmpl w:val="60C3657E"/>
    <w:lvl w:ilvl="0">
      <w:start w:val="1"/>
      <w:numFmt w:val="japaneseCounting"/>
      <w:lvlText w:val="第%1章"/>
      <w:lvlJc w:val="left"/>
      <w:pPr>
        <w:ind w:left="900" w:hanging="900"/>
      </w:pPr>
      <w:rPr>
        <w:rFonts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yy">
    <w15:presenceInfo w15:providerId="None" w15:userId="z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231"/>
    <w:rsid w:val="00007876"/>
    <w:rsid w:val="00013DB5"/>
    <w:rsid w:val="00024F31"/>
    <w:rsid w:val="00031C61"/>
    <w:rsid w:val="00033DCD"/>
    <w:rsid w:val="000348E8"/>
    <w:rsid w:val="0004195E"/>
    <w:rsid w:val="00046617"/>
    <w:rsid w:val="00054E96"/>
    <w:rsid w:val="00061A06"/>
    <w:rsid w:val="00061C8D"/>
    <w:rsid w:val="00062C37"/>
    <w:rsid w:val="00082975"/>
    <w:rsid w:val="00095404"/>
    <w:rsid w:val="000A249A"/>
    <w:rsid w:val="000B1DBE"/>
    <w:rsid w:val="000B1F2B"/>
    <w:rsid w:val="000B6903"/>
    <w:rsid w:val="000D3408"/>
    <w:rsid w:val="000D53CA"/>
    <w:rsid w:val="000D799B"/>
    <w:rsid w:val="000E1B52"/>
    <w:rsid w:val="000F070E"/>
    <w:rsid w:val="000F2DFC"/>
    <w:rsid w:val="000F4324"/>
    <w:rsid w:val="0010733E"/>
    <w:rsid w:val="00115CDF"/>
    <w:rsid w:val="00124635"/>
    <w:rsid w:val="00131D15"/>
    <w:rsid w:val="00136A68"/>
    <w:rsid w:val="00137941"/>
    <w:rsid w:val="00142A1A"/>
    <w:rsid w:val="00145CF0"/>
    <w:rsid w:val="00146A52"/>
    <w:rsid w:val="00150332"/>
    <w:rsid w:val="0015789C"/>
    <w:rsid w:val="001641BD"/>
    <w:rsid w:val="001643F4"/>
    <w:rsid w:val="00176BE9"/>
    <w:rsid w:val="001820D6"/>
    <w:rsid w:val="0019644E"/>
    <w:rsid w:val="001A2DD6"/>
    <w:rsid w:val="001A3E3D"/>
    <w:rsid w:val="001B53A4"/>
    <w:rsid w:val="001B6EEF"/>
    <w:rsid w:val="001B7F9F"/>
    <w:rsid w:val="001C2DCB"/>
    <w:rsid w:val="001C73DF"/>
    <w:rsid w:val="001D0C11"/>
    <w:rsid w:val="001D3ECA"/>
    <w:rsid w:val="001E0DCF"/>
    <w:rsid w:val="001E2CB3"/>
    <w:rsid w:val="001E7471"/>
    <w:rsid w:val="001F05AE"/>
    <w:rsid w:val="001F0C53"/>
    <w:rsid w:val="001F7347"/>
    <w:rsid w:val="00201BFE"/>
    <w:rsid w:val="00202113"/>
    <w:rsid w:val="00206142"/>
    <w:rsid w:val="002065C8"/>
    <w:rsid w:val="00213B68"/>
    <w:rsid w:val="00233214"/>
    <w:rsid w:val="00254761"/>
    <w:rsid w:val="0025637F"/>
    <w:rsid w:val="00257B06"/>
    <w:rsid w:val="0026366F"/>
    <w:rsid w:val="00265C6B"/>
    <w:rsid w:val="00276B32"/>
    <w:rsid w:val="002854FD"/>
    <w:rsid w:val="00287570"/>
    <w:rsid w:val="0029453A"/>
    <w:rsid w:val="00297F8C"/>
    <w:rsid w:val="002B10AD"/>
    <w:rsid w:val="002C6B91"/>
    <w:rsid w:val="002D1E1E"/>
    <w:rsid w:val="002D6BD4"/>
    <w:rsid w:val="002D6F61"/>
    <w:rsid w:val="002E1287"/>
    <w:rsid w:val="002E230A"/>
    <w:rsid w:val="002E3170"/>
    <w:rsid w:val="002E6008"/>
    <w:rsid w:val="002F6A03"/>
    <w:rsid w:val="00307E25"/>
    <w:rsid w:val="003134D0"/>
    <w:rsid w:val="003157A8"/>
    <w:rsid w:val="003214A3"/>
    <w:rsid w:val="00322C7B"/>
    <w:rsid w:val="003340E8"/>
    <w:rsid w:val="00337DB8"/>
    <w:rsid w:val="0034134F"/>
    <w:rsid w:val="00346165"/>
    <w:rsid w:val="00351547"/>
    <w:rsid w:val="00351EB2"/>
    <w:rsid w:val="00362F5D"/>
    <w:rsid w:val="0036384B"/>
    <w:rsid w:val="00364A70"/>
    <w:rsid w:val="0036538E"/>
    <w:rsid w:val="0036577B"/>
    <w:rsid w:val="00373B8C"/>
    <w:rsid w:val="00385024"/>
    <w:rsid w:val="00391B8D"/>
    <w:rsid w:val="0039625A"/>
    <w:rsid w:val="00396AE9"/>
    <w:rsid w:val="003A0B37"/>
    <w:rsid w:val="003A2872"/>
    <w:rsid w:val="003A4A45"/>
    <w:rsid w:val="003B6D82"/>
    <w:rsid w:val="003C3CA3"/>
    <w:rsid w:val="003D3EC7"/>
    <w:rsid w:val="003D67EF"/>
    <w:rsid w:val="003E3632"/>
    <w:rsid w:val="003E7731"/>
    <w:rsid w:val="003F064F"/>
    <w:rsid w:val="003F12A3"/>
    <w:rsid w:val="003F1480"/>
    <w:rsid w:val="003F412A"/>
    <w:rsid w:val="00403A47"/>
    <w:rsid w:val="00404BCE"/>
    <w:rsid w:val="00406D5A"/>
    <w:rsid w:val="00411DB7"/>
    <w:rsid w:val="00411FE6"/>
    <w:rsid w:val="00416194"/>
    <w:rsid w:val="0041687C"/>
    <w:rsid w:val="00417686"/>
    <w:rsid w:val="00424382"/>
    <w:rsid w:val="00425519"/>
    <w:rsid w:val="00426272"/>
    <w:rsid w:val="00434BD4"/>
    <w:rsid w:val="00443696"/>
    <w:rsid w:val="004441F1"/>
    <w:rsid w:val="00445C84"/>
    <w:rsid w:val="0045098C"/>
    <w:rsid w:val="0045757B"/>
    <w:rsid w:val="004724FB"/>
    <w:rsid w:val="00474489"/>
    <w:rsid w:val="00481508"/>
    <w:rsid w:val="00483A79"/>
    <w:rsid w:val="004A423B"/>
    <w:rsid w:val="004A64E0"/>
    <w:rsid w:val="004B1A40"/>
    <w:rsid w:val="004C6F96"/>
    <w:rsid w:val="004C7635"/>
    <w:rsid w:val="004C76B6"/>
    <w:rsid w:val="004C7CF2"/>
    <w:rsid w:val="004E15E5"/>
    <w:rsid w:val="004F1EC6"/>
    <w:rsid w:val="004F77CC"/>
    <w:rsid w:val="004F77F3"/>
    <w:rsid w:val="00500AD6"/>
    <w:rsid w:val="00501324"/>
    <w:rsid w:val="005037FB"/>
    <w:rsid w:val="00510B63"/>
    <w:rsid w:val="00510C6F"/>
    <w:rsid w:val="005141F8"/>
    <w:rsid w:val="00522D85"/>
    <w:rsid w:val="00524DD5"/>
    <w:rsid w:val="0052545B"/>
    <w:rsid w:val="0053258E"/>
    <w:rsid w:val="005334BE"/>
    <w:rsid w:val="0054719D"/>
    <w:rsid w:val="005474A4"/>
    <w:rsid w:val="00555B28"/>
    <w:rsid w:val="00570497"/>
    <w:rsid w:val="005769F7"/>
    <w:rsid w:val="005844BA"/>
    <w:rsid w:val="00590A12"/>
    <w:rsid w:val="00590EE5"/>
    <w:rsid w:val="005A2283"/>
    <w:rsid w:val="005C68FD"/>
    <w:rsid w:val="005C7B59"/>
    <w:rsid w:val="005D302C"/>
    <w:rsid w:val="005D5BF8"/>
    <w:rsid w:val="005E1D1C"/>
    <w:rsid w:val="005E33D7"/>
    <w:rsid w:val="005F3054"/>
    <w:rsid w:val="006027DB"/>
    <w:rsid w:val="00606B36"/>
    <w:rsid w:val="00615CF7"/>
    <w:rsid w:val="006209B6"/>
    <w:rsid w:val="00625D71"/>
    <w:rsid w:val="00642391"/>
    <w:rsid w:val="00647207"/>
    <w:rsid w:val="006630A3"/>
    <w:rsid w:val="006707D0"/>
    <w:rsid w:val="00670F7D"/>
    <w:rsid w:val="00672CCC"/>
    <w:rsid w:val="00673466"/>
    <w:rsid w:val="00674245"/>
    <w:rsid w:val="0068047E"/>
    <w:rsid w:val="006872A1"/>
    <w:rsid w:val="006A2FB0"/>
    <w:rsid w:val="006A6C94"/>
    <w:rsid w:val="006B5DB3"/>
    <w:rsid w:val="006C085B"/>
    <w:rsid w:val="006D4133"/>
    <w:rsid w:val="006E691D"/>
    <w:rsid w:val="006F5AA0"/>
    <w:rsid w:val="006F70AB"/>
    <w:rsid w:val="00705C14"/>
    <w:rsid w:val="0071537D"/>
    <w:rsid w:val="00724151"/>
    <w:rsid w:val="0073008D"/>
    <w:rsid w:val="00731B32"/>
    <w:rsid w:val="00732A40"/>
    <w:rsid w:val="00734F55"/>
    <w:rsid w:val="00736425"/>
    <w:rsid w:val="00737636"/>
    <w:rsid w:val="00740055"/>
    <w:rsid w:val="0074440D"/>
    <w:rsid w:val="0074745B"/>
    <w:rsid w:val="0075133E"/>
    <w:rsid w:val="0075469B"/>
    <w:rsid w:val="00761DB1"/>
    <w:rsid w:val="007626B1"/>
    <w:rsid w:val="00765251"/>
    <w:rsid w:val="00775A78"/>
    <w:rsid w:val="00793245"/>
    <w:rsid w:val="007A37D3"/>
    <w:rsid w:val="007B0EA7"/>
    <w:rsid w:val="007B271F"/>
    <w:rsid w:val="007B5208"/>
    <w:rsid w:val="007B543D"/>
    <w:rsid w:val="007C09BB"/>
    <w:rsid w:val="007C74C8"/>
    <w:rsid w:val="007D27E8"/>
    <w:rsid w:val="007D34B6"/>
    <w:rsid w:val="007E3660"/>
    <w:rsid w:val="007E7C4C"/>
    <w:rsid w:val="00801349"/>
    <w:rsid w:val="00803577"/>
    <w:rsid w:val="00806D6B"/>
    <w:rsid w:val="00810062"/>
    <w:rsid w:val="0082534B"/>
    <w:rsid w:val="0083629A"/>
    <w:rsid w:val="00843962"/>
    <w:rsid w:val="0084411A"/>
    <w:rsid w:val="00846701"/>
    <w:rsid w:val="00851941"/>
    <w:rsid w:val="00852710"/>
    <w:rsid w:val="00863C25"/>
    <w:rsid w:val="008649CD"/>
    <w:rsid w:val="008660D1"/>
    <w:rsid w:val="00870CA7"/>
    <w:rsid w:val="008712B7"/>
    <w:rsid w:val="008825EA"/>
    <w:rsid w:val="00884547"/>
    <w:rsid w:val="00886162"/>
    <w:rsid w:val="008958BE"/>
    <w:rsid w:val="008A790B"/>
    <w:rsid w:val="008B1263"/>
    <w:rsid w:val="008B141A"/>
    <w:rsid w:val="008C2B36"/>
    <w:rsid w:val="008C7F45"/>
    <w:rsid w:val="008D6B64"/>
    <w:rsid w:val="008D6CB0"/>
    <w:rsid w:val="00903231"/>
    <w:rsid w:val="00906368"/>
    <w:rsid w:val="00910271"/>
    <w:rsid w:val="00914098"/>
    <w:rsid w:val="00923DA7"/>
    <w:rsid w:val="00923F02"/>
    <w:rsid w:val="00932576"/>
    <w:rsid w:val="00935E07"/>
    <w:rsid w:val="0093692E"/>
    <w:rsid w:val="009376B0"/>
    <w:rsid w:val="009422F3"/>
    <w:rsid w:val="00947C74"/>
    <w:rsid w:val="0095122C"/>
    <w:rsid w:val="00951A93"/>
    <w:rsid w:val="00955575"/>
    <w:rsid w:val="00957E71"/>
    <w:rsid w:val="009661E8"/>
    <w:rsid w:val="00966D95"/>
    <w:rsid w:val="00983B33"/>
    <w:rsid w:val="00986B7F"/>
    <w:rsid w:val="0099671A"/>
    <w:rsid w:val="00996EFD"/>
    <w:rsid w:val="009A3C4E"/>
    <w:rsid w:val="009A78B8"/>
    <w:rsid w:val="009B14D3"/>
    <w:rsid w:val="009B5EE2"/>
    <w:rsid w:val="009C6315"/>
    <w:rsid w:val="009D00FA"/>
    <w:rsid w:val="009D25D0"/>
    <w:rsid w:val="009D30AF"/>
    <w:rsid w:val="009D6F2A"/>
    <w:rsid w:val="009E057C"/>
    <w:rsid w:val="009E5F16"/>
    <w:rsid w:val="009F6C55"/>
    <w:rsid w:val="009F6D42"/>
    <w:rsid w:val="00A0064B"/>
    <w:rsid w:val="00A021B6"/>
    <w:rsid w:val="00A035EE"/>
    <w:rsid w:val="00A1145F"/>
    <w:rsid w:val="00A1172B"/>
    <w:rsid w:val="00A13632"/>
    <w:rsid w:val="00A14FC0"/>
    <w:rsid w:val="00A21BB1"/>
    <w:rsid w:val="00A370A3"/>
    <w:rsid w:val="00A4195E"/>
    <w:rsid w:val="00A46FFF"/>
    <w:rsid w:val="00A476CA"/>
    <w:rsid w:val="00A5356C"/>
    <w:rsid w:val="00A56BFF"/>
    <w:rsid w:val="00A5743D"/>
    <w:rsid w:val="00A64809"/>
    <w:rsid w:val="00A731E4"/>
    <w:rsid w:val="00A9451C"/>
    <w:rsid w:val="00A95E35"/>
    <w:rsid w:val="00AB5DA2"/>
    <w:rsid w:val="00AD1C83"/>
    <w:rsid w:val="00AD77B9"/>
    <w:rsid w:val="00AE7068"/>
    <w:rsid w:val="00AF566B"/>
    <w:rsid w:val="00B00EC7"/>
    <w:rsid w:val="00B05FEB"/>
    <w:rsid w:val="00B071FB"/>
    <w:rsid w:val="00B07BDC"/>
    <w:rsid w:val="00B11C75"/>
    <w:rsid w:val="00B14597"/>
    <w:rsid w:val="00B15590"/>
    <w:rsid w:val="00B16891"/>
    <w:rsid w:val="00B23AD3"/>
    <w:rsid w:val="00B27055"/>
    <w:rsid w:val="00B2723F"/>
    <w:rsid w:val="00B3034D"/>
    <w:rsid w:val="00B32E7E"/>
    <w:rsid w:val="00B41503"/>
    <w:rsid w:val="00B56EE2"/>
    <w:rsid w:val="00B5712A"/>
    <w:rsid w:val="00B608D4"/>
    <w:rsid w:val="00B65779"/>
    <w:rsid w:val="00B65F51"/>
    <w:rsid w:val="00B8266D"/>
    <w:rsid w:val="00B87CA1"/>
    <w:rsid w:val="00BB0F14"/>
    <w:rsid w:val="00BB11CE"/>
    <w:rsid w:val="00BB2F22"/>
    <w:rsid w:val="00BB378B"/>
    <w:rsid w:val="00BB71C1"/>
    <w:rsid w:val="00BC39E1"/>
    <w:rsid w:val="00BC5EEA"/>
    <w:rsid w:val="00BC7985"/>
    <w:rsid w:val="00BD131A"/>
    <w:rsid w:val="00BD1970"/>
    <w:rsid w:val="00BF0EA6"/>
    <w:rsid w:val="00BF3346"/>
    <w:rsid w:val="00BF35D4"/>
    <w:rsid w:val="00BF4416"/>
    <w:rsid w:val="00BF696B"/>
    <w:rsid w:val="00C04CFE"/>
    <w:rsid w:val="00C13A35"/>
    <w:rsid w:val="00C24C58"/>
    <w:rsid w:val="00C250C5"/>
    <w:rsid w:val="00C46FD7"/>
    <w:rsid w:val="00C526CC"/>
    <w:rsid w:val="00C545DE"/>
    <w:rsid w:val="00C62553"/>
    <w:rsid w:val="00C70676"/>
    <w:rsid w:val="00C73731"/>
    <w:rsid w:val="00C76255"/>
    <w:rsid w:val="00C85FB9"/>
    <w:rsid w:val="00CA6FE8"/>
    <w:rsid w:val="00CB39B3"/>
    <w:rsid w:val="00CB63FF"/>
    <w:rsid w:val="00CC0C51"/>
    <w:rsid w:val="00CD5828"/>
    <w:rsid w:val="00CD6A1B"/>
    <w:rsid w:val="00CE0487"/>
    <w:rsid w:val="00CE09D9"/>
    <w:rsid w:val="00CE6FAC"/>
    <w:rsid w:val="00CF1E9A"/>
    <w:rsid w:val="00D14D2C"/>
    <w:rsid w:val="00D201B8"/>
    <w:rsid w:val="00D217D4"/>
    <w:rsid w:val="00D23AEA"/>
    <w:rsid w:val="00D2612F"/>
    <w:rsid w:val="00D279F3"/>
    <w:rsid w:val="00D476A8"/>
    <w:rsid w:val="00D522B9"/>
    <w:rsid w:val="00D57709"/>
    <w:rsid w:val="00D6605C"/>
    <w:rsid w:val="00D746A1"/>
    <w:rsid w:val="00D758AC"/>
    <w:rsid w:val="00D76E81"/>
    <w:rsid w:val="00D8596D"/>
    <w:rsid w:val="00D9269C"/>
    <w:rsid w:val="00DA24D8"/>
    <w:rsid w:val="00DA3FA7"/>
    <w:rsid w:val="00DA635E"/>
    <w:rsid w:val="00DB0F67"/>
    <w:rsid w:val="00DB3411"/>
    <w:rsid w:val="00DB56CC"/>
    <w:rsid w:val="00DC4D24"/>
    <w:rsid w:val="00DE13BA"/>
    <w:rsid w:val="00DE3451"/>
    <w:rsid w:val="00DF1A53"/>
    <w:rsid w:val="00E02BAE"/>
    <w:rsid w:val="00E10BC5"/>
    <w:rsid w:val="00E128B1"/>
    <w:rsid w:val="00E16E3E"/>
    <w:rsid w:val="00E17A82"/>
    <w:rsid w:val="00E2219C"/>
    <w:rsid w:val="00E32FF0"/>
    <w:rsid w:val="00E40063"/>
    <w:rsid w:val="00E42FD0"/>
    <w:rsid w:val="00E547C1"/>
    <w:rsid w:val="00E616C3"/>
    <w:rsid w:val="00E61879"/>
    <w:rsid w:val="00E6280A"/>
    <w:rsid w:val="00E65914"/>
    <w:rsid w:val="00E663A9"/>
    <w:rsid w:val="00E7071E"/>
    <w:rsid w:val="00E72305"/>
    <w:rsid w:val="00E73A06"/>
    <w:rsid w:val="00E744BC"/>
    <w:rsid w:val="00E74D56"/>
    <w:rsid w:val="00E773CE"/>
    <w:rsid w:val="00E85810"/>
    <w:rsid w:val="00E9050E"/>
    <w:rsid w:val="00E96792"/>
    <w:rsid w:val="00EA580C"/>
    <w:rsid w:val="00EB2C92"/>
    <w:rsid w:val="00ED00B7"/>
    <w:rsid w:val="00ED4380"/>
    <w:rsid w:val="00ED4934"/>
    <w:rsid w:val="00ED6612"/>
    <w:rsid w:val="00ED751A"/>
    <w:rsid w:val="00EE62AE"/>
    <w:rsid w:val="00EF1E2A"/>
    <w:rsid w:val="00F00996"/>
    <w:rsid w:val="00F02744"/>
    <w:rsid w:val="00F05FA6"/>
    <w:rsid w:val="00F063C0"/>
    <w:rsid w:val="00F124BB"/>
    <w:rsid w:val="00F141E5"/>
    <w:rsid w:val="00F1447E"/>
    <w:rsid w:val="00F149F9"/>
    <w:rsid w:val="00F157C0"/>
    <w:rsid w:val="00F27259"/>
    <w:rsid w:val="00F45049"/>
    <w:rsid w:val="00F46AB4"/>
    <w:rsid w:val="00F4737F"/>
    <w:rsid w:val="00F5063E"/>
    <w:rsid w:val="00F63770"/>
    <w:rsid w:val="00F63A44"/>
    <w:rsid w:val="00F65BCE"/>
    <w:rsid w:val="00F71776"/>
    <w:rsid w:val="00F72CB6"/>
    <w:rsid w:val="00F72F6A"/>
    <w:rsid w:val="00F84850"/>
    <w:rsid w:val="00F86A9B"/>
    <w:rsid w:val="00F87D25"/>
    <w:rsid w:val="00F905AC"/>
    <w:rsid w:val="00F9122D"/>
    <w:rsid w:val="00F9459C"/>
    <w:rsid w:val="00F96465"/>
    <w:rsid w:val="00FA6671"/>
    <w:rsid w:val="00FB5AA0"/>
    <w:rsid w:val="00FC2D74"/>
    <w:rsid w:val="00FC5619"/>
    <w:rsid w:val="00FC6712"/>
    <w:rsid w:val="00FE6760"/>
    <w:rsid w:val="00FF662E"/>
    <w:rsid w:val="40D2344E"/>
    <w:rsid w:val="738C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11"/>
    <w:rPr>
      <w:rFonts w:ascii="宋体" w:eastAsia="宋体" w:hAnsi="宋体" w:cs="宋体"/>
      <w:sz w:val="24"/>
      <w:szCs w:val="24"/>
    </w:rPr>
  </w:style>
  <w:style w:type="paragraph" w:styleId="1">
    <w:name w:val="heading 1"/>
    <w:basedOn w:val="a"/>
    <w:next w:val="a"/>
    <w:link w:val="1Char"/>
    <w:uiPriority w:val="9"/>
    <w:qFormat/>
    <w:rsid w:val="00DB34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B3411"/>
    <w:pPr>
      <w:widowControl/>
    </w:pPr>
    <w:rPr>
      <w:rFonts w:ascii="宋体" w:eastAsia="宋体" w:hAnsi="宋体" w:cs="宋体"/>
      <w:b/>
      <w:bCs/>
      <w:kern w:val="0"/>
      <w:sz w:val="24"/>
      <w:szCs w:val="24"/>
    </w:rPr>
  </w:style>
  <w:style w:type="paragraph" w:styleId="a4">
    <w:name w:val="annotation text"/>
    <w:basedOn w:val="a"/>
    <w:link w:val="Char0"/>
    <w:uiPriority w:val="99"/>
    <w:unhideWhenUsed/>
    <w:rsid w:val="00DB3411"/>
    <w:pPr>
      <w:widowControl w:val="0"/>
    </w:pPr>
    <w:rPr>
      <w:rFonts w:asciiTheme="minorHAnsi" w:eastAsiaTheme="minorEastAsia" w:hAnsiTheme="minorHAnsi" w:cstheme="minorBidi"/>
      <w:kern w:val="2"/>
      <w:sz w:val="21"/>
      <w:szCs w:val="22"/>
    </w:rPr>
  </w:style>
  <w:style w:type="paragraph" w:styleId="a5">
    <w:name w:val="Date"/>
    <w:basedOn w:val="a"/>
    <w:next w:val="a"/>
    <w:link w:val="Char1"/>
    <w:uiPriority w:val="99"/>
    <w:semiHidden/>
    <w:unhideWhenUsed/>
    <w:rsid w:val="00DB3411"/>
    <w:pPr>
      <w:ind w:leftChars="2500" w:left="100"/>
    </w:pPr>
  </w:style>
  <w:style w:type="paragraph" w:styleId="a6">
    <w:name w:val="Balloon Text"/>
    <w:basedOn w:val="a"/>
    <w:link w:val="Char2"/>
    <w:uiPriority w:val="99"/>
    <w:unhideWhenUsed/>
    <w:qFormat/>
    <w:rsid w:val="00DB3411"/>
    <w:pPr>
      <w:widowControl w:val="0"/>
      <w:jc w:val="both"/>
    </w:pPr>
    <w:rPr>
      <w:rFonts w:asciiTheme="minorHAnsi" w:eastAsiaTheme="minorEastAsia" w:hAnsiTheme="minorHAnsi" w:cstheme="minorBidi"/>
      <w:kern w:val="2"/>
      <w:sz w:val="18"/>
      <w:szCs w:val="18"/>
    </w:rPr>
  </w:style>
  <w:style w:type="paragraph" w:styleId="a7">
    <w:name w:val="footer"/>
    <w:basedOn w:val="a"/>
    <w:link w:val="Char3"/>
    <w:uiPriority w:val="99"/>
    <w:unhideWhenUsed/>
    <w:qFormat/>
    <w:rsid w:val="00DB3411"/>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rsid w:val="00DB341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9">
    <w:name w:val="Normal (Web)"/>
    <w:basedOn w:val="a"/>
    <w:uiPriority w:val="99"/>
    <w:unhideWhenUsed/>
    <w:qFormat/>
    <w:rsid w:val="00DB3411"/>
    <w:pPr>
      <w:spacing w:before="100" w:beforeAutospacing="1" w:after="100" w:afterAutospacing="1"/>
    </w:pPr>
  </w:style>
  <w:style w:type="character" w:styleId="aa">
    <w:name w:val="Emphasis"/>
    <w:basedOn w:val="a0"/>
    <w:uiPriority w:val="20"/>
    <w:qFormat/>
    <w:rsid w:val="00DB3411"/>
    <w:rPr>
      <w:i/>
      <w:iCs/>
    </w:rPr>
  </w:style>
  <w:style w:type="character" w:styleId="ab">
    <w:name w:val="Hyperlink"/>
    <w:basedOn w:val="a0"/>
    <w:uiPriority w:val="99"/>
    <w:unhideWhenUsed/>
    <w:qFormat/>
    <w:rsid w:val="00DB3411"/>
    <w:rPr>
      <w:color w:val="0000FF" w:themeColor="hyperlink"/>
      <w:u w:val="single"/>
    </w:rPr>
  </w:style>
  <w:style w:type="character" w:styleId="ac">
    <w:name w:val="annotation reference"/>
    <w:basedOn w:val="a0"/>
    <w:uiPriority w:val="99"/>
    <w:semiHidden/>
    <w:unhideWhenUsed/>
    <w:rsid w:val="00DB3411"/>
    <w:rPr>
      <w:sz w:val="21"/>
      <w:szCs w:val="21"/>
    </w:rPr>
  </w:style>
  <w:style w:type="table" w:styleId="ad">
    <w:name w:val="Table Grid"/>
    <w:basedOn w:val="a1"/>
    <w:uiPriority w:val="59"/>
    <w:qFormat/>
    <w:rsid w:val="00DB3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qFormat/>
    <w:rsid w:val="00DB3411"/>
  </w:style>
  <w:style w:type="paragraph" w:styleId="ae">
    <w:name w:val="List Paragraph"/>
    <w:basedOn w:val="a"/>
    <w:uiPriority w:val="34"/>
    <w:qFormat/>
    <w:rsid w:val="00DB3411"/>
    <w:pPr>
      <w:widowControl w:val="0"/>
      <w:ind w:firstLineChars="200" w:firstLine="420"/>
      <w:jc w:val="both"/>
    </w:pPr>
    <w:rPr>
      <w:rFonts w:asciiTheme="minorHAnsi" w:eastAsiaTheme="minorEastAsia" w:hAnsiTheme="minorHAnsi" w:cstheme="minorBidi"/>
      <w:kern w:val="2"/>
      <w:sz w:val="21"/>
      <w:szCs w:val="22"/>
    </w:rPr>
  </w:style>
  <w:style w:type="character" w:customStyle="1" w:styleId="Char2">
    <w:name w:val="批注框文本 Char"/>
    <w:basedOn w:val="a0"/>
    <w:link w:val="a6"/>
    <w:uiPriority w:val="99"/>
    <w:semiHidden/>
    <w:qFormat/>
    <w:rsid w:val="00DB3411"/>
    <w:rPr>
      <w:sz w:val="18"/>
      <w:szCs w:val="18"/>
    </w:rPr>
  </w:style>
  <w:style w:type="character" w:customStyle="1" w:styleId="Char4">
    <w:name w:val="页眉 Char"/>
    <w:basedOn w:val="a0"/>
    <w:link w:val="a8"/>
    <w:uiPriority w:val="99"/>
    <w:qFormat/>
    <w:rsid w:val="00DB3411"/>
    <w:rPr>
      <w:sz w:val="18"/>
      <w:szCs w:val="18"/>
    </w:rPr>
  </w:style>
  <w:style w:type="character" w:customStyle="1" w:styleId="Char3">
    <w:name w:val="页脚 Char"/>
    <w:basedOn w:val="a0"/>
    <w:link w:val="a7"/>
    <w:uiPriority w:val="99"/>
    <w:qFormat/>
    <w:rsid w:val="00DB3411"/>
    <w:rPr>
      <w:sz w:val="18"/>
      <w:szCs w:val="18"/>
    </w:rPr>
  </w:style>
  <w:style w:type="character" w:customStyle="1" w:styleId="1Char">
    <w:name w:val="标题 1 Char"/>
    <w:basedOn w:val="a0"/>
    <w:link w:val="1"/>
    <w:uiPriority w:val="9"/>
    <w:qFormat/>
    <w:rsid w:val="00DB3411"/>
    <w:rPr>
      <w:rFonts w:ascii="宋体" w:eastAsia="宋体" w:hAnsi="宋体" w:cs="宋体"/>
      <w:b/>
      <w:bCs/>
      <w:kern w:val="36"/>
      <w:sz w:val="48"/>
      <w:szCs w:val="48"/>
    </w:rPr>
  </w:style>
  <w:style w:type="character" w:customStyle="1" w:styleId="Char1">
    <w:name w:val="日期 Char"/>
    <w:basedOn w:val="a0"/>
    <w:link w:val="a5"/>
    <w:uiPriority w:val="99"/>
    <w:semiHidden/>
    <w:rsid w:val="00DB3411"/>
    <w:rPr>
      <w:rFonts w:ascii="宋体" w:eastAsia="宋体" w:hAnsi="宋体" w:cs="宋体"/>
      <w:sz w:val="24"/>
      <w:szCs w:val="24"/>
    </w:rPr>
  </w:style>
  <w:style w:type="character" w:customStyle="1" w:styleId="Char0">
    <w:name w:val="批注文字 Char"/>
    <w:basedOn w:val="a0"/>
    <w:link w:val="a4"/>
    <w:uiPriority w:val="99"/>
    <w:rsid w:val="00DB3411"/>
    <w:rPr>
      <w:kern w:val="2"/>
      <w:sz w:val="21"/>
      <w:szCs w:val="22"/>
    </w:rPr>
  </w:style>
  <w:style w:type="character" w:customStyle="1" w:styleId="Char">
    <w:name w:val="批注主题 Char"/>
    <w:basedOn w:val="Char0"/>
    <w:link w:val="a3"/>
    <w:uiPriority w:val="99"/>
    <w:semiHidden/>
    <w:rsid w:val="00DB3411"/>
    <w:rPr>
      <w:rFonts w:ascii="宋体" w:eastAsia="宋体" w:hAnsi="宋体" w:cs="宋体"/>
      <w:b/>
      <w:bCs/>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bcc.cn/zsw/"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07BC4-3A0C-4FBD-B787-61A4FA6E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918</Words>
  <Characters>5239</Characters>
  <Application>Microsoft Office Word</Application>
  <DocSecurity>0</DocSecurity>
  <Lines>43</Lines>
  <Paragraphs>12</Paragraphs>
  <ScaleCrop>false</ScaleCrop>
  <Company>ITianKong.Com</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16</cp:revision>
  <cp:lastPrinted>2018-12-17T07:34:00Z</cp:lastPrinted>
  <dcterms:created xsi:type="dcterms:W3CDTF">2019-02-17T03:02:00Z</dcterms:created>
  <dcterms:modified xsi:type="dcterms:W3CDTF">2019-02-21T04:56:00Z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